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759" w:rsidRPr="00C0718C" w:rsidRDefault="006F4759" w:rsidP="006F4759">
      <w:pPr>
        <w:jc w:val="both"/>
        <w:rPr>
          <w:i/>
          <w:u w:val="single"/>
          <w:lang w:val="sq-AL"/>
        </w:rPr>
      </w:pPr>
      <w:bookmarkStart w:id="0" w:name="_GoBack"/>
      <w:bookmarkEnd w:id="0"/>
    </w:p>
    <w:p w:rsidR="006F4759" w:rsidRPr="00C0718C" w:rsidRDefault="006F4759" w:rsidP="006F4759">
      <w:pPr>
        <w:jc w:val="center"/>
        <w:rPr>
          <w:caps/>
          <w:lang w:val="sq-AL"/>
        </w:rPr>
      </w:pPr>
    </w:p>
    <w:p w:rsidR="006F4759" w:rsidRPr="00C0718C" w:rsidRDefault="006F4759" w:rsidP="006F4759">
      <w:pPr>
        <w:jc w:val="center"/>
        <w:rPr>
          <w:caps/>
          <w:lang w:val="sq-AL"/>
        </w:rPr>
      </w:pPr>
    </w:p>
    <w:p w:rsidR="006F4759" w:rsidRPr="00C0718C" w:rsidRDefault="006F4759" w:rsidP="006F4759">
      <w:pPr>
        <w:jc w:val="center"/>
        <w:rPr>
          <w:caps/>
          <w:lang w:val="sq-AL"/>
        </w:rPr>
      </w:pPr>
    </w:p>
    <w:p w:rsidR="006F4759" w:rsidRPr="0023249C" w:rsidRDefault="005A3C54" w:rsidP="005A3C54">
      <w:pPr>
        <w:jc w:val="center"/>
        <w:rPr>
          <w:b/>
          <w:color w:val="000000"/>
          <w:sz w:val="32"/>
          <w:szCs w:val="32"/>
          <w:lang w:val="en-US"/>
        </w:rPr>
      </w:pPr>
      <w:r w:rsidRPr="0023249C">
        <w:rPr>
          <w:b/>
          <w:sz w:val="32"/>
          <w:szCs w:val="32"/>
          <w:lang w:val="en-US"/>
        </w:rPr>
        <w:t>Improving coverage and effective management of marine and coastal protected areas project</w:t>
      </w:r>
    </w:p>
    <w:p w:rsidR="006F4759" w:rsidRPr="0023249C" w:rsidRDefault="006F4759" w:rsidP="006F4759">
      <w:pPr>
        <w:jc w:val="both"/>
        <w:rPr>
          <w:i/>
          <w:color w:val="000000"/>
          <w:u w:val="single"/>
          <w:lang w:val="en-US"/>
        </w:rPr>
      </w:pPr>
    </w:p>
    <w:p w:rsidR="006F4759" w:rsidRPr="0023249C" w:rsidRDefault="006F4759" w:rsidP="006F4759">
      <w:pPr>
        <w:rPr>
          <w:i/>
          <w:color w:val="000000"/>
          <w:u w:val="single"/>
          <w:lang w:val="en-US"/>
        </w:rPr>
      </w:pPr>
    </w:p>
    <w:p w:rsidR="006F4759" w:rsidRPr="0023249C" w:rsidRDefault="006F4759" w:rsidP="006F4759">
      <w:pPr>
        <w:jc w:val="both"/>
        <w:rPr>
          <w:i/>
          <w:color w:val="000000"/>
          <w:u w:val="single"/>
          <w:lang w:val="en-US"/>
        </w:rPr>
      </w:pPr>
    </w:p>
    <w:p w:rsidR="006F4759" w:rsidRPr="0023249C" w:rsidRDefault="006F4759" w:rsidP="006F4759">
      <w:pPr>
        <w:jc w:val="both"/>
        <w:rPr>
          <w:i/>
          <w:color w:val="000000"/>
          <w:u w:val="single"/>
          <w:lang w:val="en-US"/>
        </w:rPr>
      </w:pPr>
    </w:p>
    <w:p w:rsidR="006F4759" w:rsidRPr="0023249C" w:rsidRDefault="006F4759" w:rsidP="006F4759">
      <w:pPr>
        <w:jc w:val="both"/>
        <w:rPr>
          <w:i/>
          <w:color w:val="000000"/>
          <w:u w:val="single"/>
          <w:lang w:val="en-US"/>
        </w:rPr>
      </w:pPr>
    </w:p>
    <w:p w:rsidR="006F4759" w:rsidRPr="0023249C" w:rsidRDefault="006F4759" w:rsidP="006F4759">
      <w:pPr>
        <w:jc w:val="both"/>
        <w:rPr>
          <w:i/>
          <w:color w:val="000000"/>
          <w:u w:val="single"/>
          <w:lang w:val="en-US"/>
        </w:rPr>
      </w:pPr>
    </w:p>
    <w:p w:rsidR="006F4759" w:rsidRPr="0023249C" w:rsidRDefault="006F4759" w:rsidP="006F4759">
      <w:pPr>
        <w:jc w:val="both"/>
        <w:rPr>
          <w:i/>
          <w:color w:val="000000"/>
          <w:u w:val="single"/>
          <w:lang w:val="en-US"/>
        </w:rPr>
      </w:pPr>
    </w:p>
    <w:p w:rsidR="006D4249" w:rsidRPr="005F625F" w:rsidRDefault="005A3C54" w:rsidP="005A3C54">
      <w:pPr>
        <w:jc w:val="center"/>
        <w:rPr>
          <w:b/>
          <w:color w:val="000000"/>
          <w:sz w:val="28"/>
          <w:szCs w:val="28"/>
          <w:u w:val="single"/>
          <w:lang w:val="en-US"/>
        </w:rPr>
      </w:pPr>
      <w:r w:rsidRPr="005F625F">
        <w:rPr>
          <w:b/>
          <w:color w:val="000000"/>
          <w:sz w:val="28"/>
          <w:szCs w:val="28"/>
          <w:u w:val="single"/>
          <w:lang w:val="en-US"/>
        </w:rPr>
        <w:t xml:space="preserve">Legal opinion </w:t>
      </w:r>
    </w:p>
    <w:p w:rsidR="002246D2" w:rsidRPr="002246D2" w:rsidRDefault="002246D2" w:rsidP="005A3C54">
      <w:pPr>
        <w:jc w:val="center"/>
        <w:rPr>
          <w:color w:val="000000"/>
          <w:sz w:val="28"/>
          <w:szCs w:val="28"/>
          <w:lang w:val="en-US"/>
        </w:rPr>
      </w:pPr>
    </w:p>
    <w:p w:rsidR="002246D2" w:rsidRPr="002246D2" w:rsidRDefault="002246D2" w:rsidP="005A3C54">
      <w:pPr>
        <w:jc w:val="center"/>
        <w:rPr>
          <w:color w:val="000000"/>
          <w:sz w:val="28"/>
          <w:szCs w:val="28"/>
          <w:lang w:val="en-US"/>
        </w:rPr>
      </w:pPr>
    </w:p>
    <w:p w:rsidR="006F4759" w:rsidRPr="002246D2" w:rsidRDefault="006D4249" w:rsidP="005A3C54">
      <w:pPr>
        <w:jc w:val="center"/>
        <w:rPr>
          <w:sz w:val="28"/>
          <w:szCs w:val="28"/>
          <w:lang w:val="en-US"/>
        </w:rPr>
      </w:pPr>
      <w:r w:rsidRPr="002246D2">
        <w:rPr>
          <w:color w:val="000000"/>
          <w:sz w:val="28"/>
          <w:szCs w:val="28"/>
          <w:lang w:val="en-US"/>
        </w:rPr>
        <w:t>T</w:t>
      </w:r>
      <w:r w:rsidR="005A3C54" w:rsidRPr="002246D2">
        <w:rPr>
          <w:color w:val="000000"/>
          <w:sz w:val="28"/>
          <w:szCs w:val="28"/>
          <w:lang w:val="en-US"/>
        </w:rPr>
        <w:t xml:space="preserve">he </w:t>
      </w:r>
      <w:r w:rsidRPr="002246D2">
        <w:rPr>
          <w:color w:val="000000"/>
          <w:sz w:val="28"/>
          <w:szCs w:val="28"/>
          <w:lang w:val="en-US"/>
        </w:rPr>
        <w:t>m</w:t>
      </w:r>
      <w:r w:rsidR="005A3C54" w:rsidRPr="002246D2">
        <w:rPr>
          <w:color w:val="000000"/>
          <w:sz w:val="28"/>
          <w:szCs w:val="28"/>
          <w:lang w:val="en-US"/>
        </w:rPr>
        <w:t>anagement</w:t>
      </w:r>
      <w:r w:rsidR="005F625F">
        <w:rPr>
          <w:color w:val="000000"/>
          <w:sz w:val="28"/>
          <w:szCs w:val="28"/>
          <w:lang w:val="en-US"/>
        </w:rPr>
        <w:t xml:space="preserve"> </w:t>
      </w:r>
      <w:r w:rsidRPr="002246D2">
        <w:rPr>
          <w:color w:val="000000"/>
          <w:sz w:val="28"/>
          <w:szCs w:val="28"/>
          <w:lang w:val="en-US"/>
        </w:rPr>
        <w:t>Sy</w:t>
      </w:r>
      <w:r w:rsidR="005A3C54" w:rsidRPr="002246D2">
        <w:rPr>
          <w:color w:val="000000"/>
          <w:sz w:val="28"/>
          <w:szCs w:val="28"/>
          <w:lang w:val="en-US"/>
        </w:rPr>
        <w:t xml:space="preserve">stem </w:t>
      </w:r>
      <w:r w:rsidR="005F625F" w:rsidRPr="002246D2">
        <w:rPr>
          <w:color w:val="000000"/>
          <w:sz w:val="28"/>
          <w:szCs w:val="28"/>
          <w:lang w:val="en-US"/>
        </w:rPr>
        <w:t xml:space="preserve">of </w:t>
      </w:r>
      <w:r w:rsidR="005F625F">
        <w:rPr>
          <w:color w:val="000000"/>
          <w:sz w:val="28"/>
          <w:szCs w:val="28"/>
          <w:lang w:val="en-US"/>
        </w:rPr>
        <w:t>Marine</w:t>
      </w:r>
      <w:r w:rsidR="005A3C54" w:rsidRPr="002246D2">
        <w:rPr>
          <w:color w:val="000000"/>
          <w:sz w:val="28"/>
          <w:szCs w:val="28"/>
          <w:lang w:val="en-US"/>
        </w:rPr>
        <w:t xml:space="preserve"> and </w:t>
      </w:r>
      <w:r w:rsidRPr="002246D2">
        <w:rPr>
          <w:color w:val="000000"/>
          <w:sz w:val="28"/>
          <w:szCs w:val="28"/>
          <w:lang w:val="en-US"/>
        </w:rPr>
        <w:t>Coastal P</w:t>
      </w:r>
      <w:r w:rsidR="005A3C54" w:rsidRPr="002246D2">
        <w:rPr>
          <w:color w:val="000000"/>
          <w:sz w:val="28"/>
          <w:szCs w:val="28"/>
          <w:lang w:val="en-US"/>
        </w:rPr>
        <w:t xml:space="preserve">rotected </w:t>
      </w:r>
      <w:r w:rsidRPr="002246D2">
        <w:rPr>
          <w:color w:val="000000"/>
          <w:sz w:val="28"/>
          <w:szCs w:val="28"/>
          <w:lang w:val="en-US"/>
        </w:rPr>
        <w:t>A</w:t>
      </w:r>
      <w:r w:rsidR="005A3C54" w:rsidRPr="002246D2">
        <w:rPr>
          <w:color w:val="000000"/>
          <w:sz w:val="28"/>
          <w:szCs w:val="28"/>
          <w:lang w:val="en-US"/>
        </w:rPr>
        <w:t xml:space="preserve">reas </w:t>
      </w:r>
      <w:r w:rsidRPr="002246D2">
        <w:rPr>
          <w:color w:val="000000"/>
          <w:sz w:val="28"/>
          <w:szCs w:val="28"/>
          <w:lang w:val="en-US"/>
        </w:rPr>
        <w:t>N</w:t>
      </w:r>
      <w:r w:rsidR="005A3C54" w:rsidRPr="002246D2">
        <w:rPr>
          <w:color w:val="000000"/>
          <w:sz w:val="28"/>
          <w:szCs w:val="28"/>
          <w:lang w:val="en-US"/>
        </w:rPr>
        <w:t xml:space="preserve">etwork in Albania </w:t>
      </w:r>
    </w:p>
    <w:p w:rsidR="006F4759" w:rsidRPr="002246D2" w:rsidRDefault="006F4759" w:rsidP="006F4759">
      <w:pPr>
        <w:jc w:val="both"/>
        <w:rPr>
          <w:sz w:val="28"/>
          <w:szCs w:val="28"/>
          <w:lang w:val="en-US"/>
        </w:rPr>
      </w:pPr>
    </w:p>
    <w:p w:rsidR="006F4759" w:rsidRPr="0023249C" w:rsidRDefault="006F4759" w:rsidP="006F4759">
      <w:pPr>
        <w:jc w:val="both"/>
        <w:rPr>
          <w:i/>
          <w:u w:val="single"/>
          <w:lang w:val="en-US"/>
        </w:rPr>
      </w:pPr>
    </w:p>
    <w:p w:rsidR="006F4759" w:rsidRPr="0023249C" w:rsidRDefault="006F4759" w:rsidP="006F4759">
      <w:pPr>
        <w:jc w:val="both"/>
        <w:rPr>
          <w:i/>
          <w:u w:val="single"/>
          <w:lang w:val="en-US"/>
        </w:rPr>
      </w:pPr>
    </w:p>
    <w:p w:rsidR="006F4759" w:rsidRPr="0023249C" w:rsidRDefault="006F4759" w:rsidP="006F4759">
      <w:pPr>
        <w:jc w:val="both"/>
        <w:rPr>
          <w:i/>
          <w:u w:val="single"/>
          <w:lang w:val="en-US"/>
        </w:rPr>
      </w:pPr>
    </w:p>
    <w:p w:rsidR="006F4759" w:rsidRPr="0023249C" w:rsidRDefault="006F4759" w:rsidP="006F4759">
      <w:pPr>
        <w:jc w:val="both"/>
        <w:rPr>
          <w:i/>
          <w:u w:val="single"/>
          <w:lang w:val="en-US"/>
        </w:rPr>
      </w:pPr>
    </w:p>
    <w:p w:rsidR="006F4759" w:rsidRPr="0023249C" w:rsidRDefault="006F4759" w:rsidP="006F4759">
      <w:pPr>
        <w:jc w:val="both"/>
        <w:rPr>
          <w:i/>
          <w:u w:val="single"/>
          <w:lang w:val="en-US"/>
        </w:rPr>
      </w:pPr>
    </w:p>
    <w:p w:rsidR="006F4759" w:rsidRPr="0023249C" w:rsidRDefault="006F4759" w:rsidP="006F4759">
      <w:pPr>
        <w:jc w:val="both"/>
        <w:rPr>
          <w:i/>
          <w:u w:val="single"/>
          <w:lang w:val="en-US"/>
        </w:rPr>
      </w:pPr>
    </w:p>
    <w:p w:rsidR="006F4759" w:rsidRPr="0023249C" w:rsidRDefault="006F4759" w:rsidP="006F4759">
      <w:pPr>
        <w:jc w:val="both"/>
        <w:rPr>
          <w:i/>
          <w:u w:val="single"/>
          <w:lang w:val="en-US"/>
        </w:rPr>
      </w:pPr>
    </w:p>
    <w:p w:rsidR="006F4759" w:rsidRPr="0023249C" w:rsidRDefault="006F4759" w:rsidP="006F4759">
      <w:pPr>
        <w:jc w:val="both"/>
        <w:rPr>
          <w:i/>
          <w:u w:val="single"/>
          <w:lang w:val="en-US"/>
        </w:rPr>
      </w:pPr>
    </w:p>
    <w:p w:rsidR="006F4759" w:rsidRPr="0023249C" w:rsidRDefault="006F4759" w:rsidP="006F4759">
      <w:pPr>
        <w:jc w:val="both"/>
        <w:rPr>
          <w:i/>
          <w:u w:val="single"/>
          <w:lang w:val="en-US"/>
        </w:rPr>
      </w:pPr>
    </w:p>
    <w:p w:rsidR="006F4759" w:rsidRPr="0023249C" w:rsidRDefault="006F4759" w:rsidP="006F4759">
      <w:pPr>
        <w:jc w:val="both"/>
        <w:rPr>
          <w:i/>
          <w:u w:val="single"/>
          <w:lang w:val="en-US"/>
        </w:rPr>
      </w:pPr>
    </w:p>
    <w:p w:rsidR="006F4759" w:rsidRPr="0023249C" w:rsidRDefault="006F4759" w:rsidP="006F4759">
      <w:pPr>
        <w:jc w:val="both"/>
        <w:rPr>
          <w:i/>
          <w:u w:val="single"/>
          <w:lang w:val="en-US"/>
        </w:rPr>
      </w:pPr>
    </w:p>
    <w:p w:rsidR="006F4759" w:rsidRPr="0023249C" w:rsidRDefault="006F4759" w:rsidP="006F4759">
      <w:pPr>
        <w:jc w:val="both"/>
        <w:rPr>
          <w:i/>
          <w:u w:val="single"/>
          <w:lang w:val="en-US"/>
        </w:rPr>
      </w:pPr>
    </w:p>
    <w:p w:rsidR="006F4759" w:rsidRPr="0023249C" w:rsidRDefault="006F4759" w:rsidP="006F4759">
      <w:pPr>
        <w:jc w:val="both"/>
        <w:rPr>
          <w:i/>
          <w:u w:val="single"/>
          <w:lang w:val="en-US"/>
        </w:rPr>
      </w:pPr>
    </w:p>
    <w:p w:rsidR="006F4759" w:rsidRPr="0023249C" w:rsidRDefault="006F4759" w:rsidP="006F4759">
      <w:pPr>
        <w:jc w:val="both"/>
        <w:rPr>
          <w:i/>
          <w:u w:val="single"/>
          <w:lang w:val="en-US"/>
        </w:rPr>
      </w:pPr>
    </w:p>
    <w:p w:rsidR="006F4759" w:rsidRPr="0023249C" w:rsidRDefault="006F4759" w:rsidP="006F4759">
      <w:pPr>
        <w:jc w:val="center"/>
        <w:rPr>
          <w:i/>
          <w:u w:val="single"/>
          <w:lang w:val="en-US"/>
        </w:rPr>
      </w:pPr>
    </w:p>
    <w:p w:rsidR="006F4759" w:rsidRPr="0023249C" w:rsidRDefault="006F4759" w:rsidP="006F4759">
      <w:pPr>
        <w:jc w:val="center"/>
        <w:rPr>
          <w:i/>
          <w:u w:val="single"/>
          <w:lang w:val="en-US"/>
        </w:rPr>
      </w:pPr>
    </w:p>
    <w:p w:rsidR="006F4759" w:rsidRPr="0023249C" w:rsidRDefault="006F4759" w:rsidP="006F4759">
      <w:pPr>
        <w:jc w:val="center"/>
        <w:rPr>
          <w:lang w:val="en-US"/>
        </w:rPr>
      </w:pPr>
      <w:r w:rsidRPr="0023249C">
        <w:rPr>
          <w:i/>
          <w:u w:val="single"/>
          <w:lang w:val="en-US"/>
        </w:rPr>
        <w:t>Prepared by</w:t>
      </w:r>
      <w:r w:rsidRPr="0023249C">
        <w:rPr>
          <w:lang w:val="en-US"/>
        </w:rPr>
        <w:t xml:space="preserve">: Msc. Enio Haxhimihali – </w:t>
      </w:r>
      <w:r w:rsidRPr="0023249C">
        <w:rPr>
          <w:i/>
          <w:lang w:val="en-US"/>
        </w:rPr>
        <w:t>Environmental Legal Expert</w:t>
      </w:r>
    </w:p>
    <w:p w:rsidR="006F4759" w:rsidRPr="0023249C" w:rsidRDefault="006F4759" w:rsidP="006F4759">
      <w:pPr>
        <w:jc w:val="center"/>
        <w:rPr>
          <w:lang w:val="en-US"/>
        </w:rPr>
      </w:pPr>
    </w:p>
    <w:p w:rsidR="006F4759" w:rsidRPr="0023249C" w:rsidRDefault="006F4759" w:rsidP="006F4759">
      <w:pPr>
        <w:jc w:val="center"/>
        <w:rPr>
          <w:lang w:val="en-US"/>
        </w:rPr>
      </w:pPr>
    </w:p>
    <w:p w:rsidR="006F4759" w:rsidRPr="0023249C" w:rsidRDefault="006F4759" w:rsidP="006F4759">
      <w:pPr>
        <w:jc w:val="center"/>
        <w:rPr>
          <w:lang w:val="en-US"/>
        </w:rPr>
      </w:pPr>
    </w:p>
    <w:p w:rsidR="006F4759" w:rsidRPr="0023249C" w:rsidRDefault="006F4759" w:rsidP="006F4759">
      <w:pPr>
        <w:jc w:val="center"/>
        <w:rPr>
          <w:lang w:val="en-US"/>
        </w:rPr>
      </w:pPr>
    </w:p>
    <w:p w:rsidR="006F4759" w:rsidRPr="0023249C" w:rsidRDefault="006F4759" w:rsidP="006F4759">
      <w:pPr>
        <w:jc w:val="center"/>
        <w:rPr>
          <w:lang w:val="en-US"/>
        </w:rPr>
      </w:pPr>
    </w:p>
    <w:p w:rsidR="006F4759" w:rsidRPr="0023249C" w:rsidRDefault="006F4759" w:rsidP="006F4759">
      <w:pPr>
        <w:jc w:val="center"/>
        <w:rPr>
          <w:lang w:val="en-US"/>
        </w:rPr>
      </w:pPr>
    </w:p>
    <w:p w:rsidR="006F4759" w:rsidRPr="0023249C" w:rsidRDefault="006F4759" w:rsidP="006F4759">
      <w:pPr>
        <w:jc w:val="center"/>
        <w:rPr>
          <w:lang w:val="en-US"/>
        </w:rPr>
      </w:pPr>
    </w:p>
    <w:p w:rsidR="006F4759" w:rsidRPr="0023249C" w:rsidRDefault="006F4759" w:rsidP="006F4759">
      <w:pPr>
        <w:jc w:val="center"/>
        <w:rPr>
          <w:lang w:val="en-US"/>
        </w:rPr>
      </w:pPr>
      <w:r w:rsidRPr="0023249C">
        <w:rPr>
          <w:lang w:val="en-US"/>
        </w:rPr>
        <w:t xml:space="preserve">Tirana, </w:t>
      </w:r>
      <w:r w:rsidR="005134FA" w:rsidRPr="0023249C">
        <w:rPr>
          <w:lang w:val="en-US"/>
        </w:rPr>
        <w:t>3</w:t>
      </w:r>
      <w:r w:rsidRPr="0023249C">
        <w:rPr>
          <w:lang w:val="en-US"/>
        </w:rPr>
        <w:t xml:space="preserve">0 </w:t>
      </w:r>
      <w:r w:rsidR="00C0718C" w:rsidRPr="0023249C">
        <w:rPr>
          <w:lang w:val="en-US"/>
        </w:rPr>
        <w:t>December</w:t>
      </w:r>
      <w:r w:rsidRPr="0023249C">
        <w:rPr>
          <w:lang w:val="en-US"/>
        </w:rPr>
        <w:t xml:space="preserve"> 2013 (</w:t>
      </w:r>
      <w:r w:rsidR="005134FA" w:rsidRPr="0023249C">
        <w:rPr>
          <w:lang w:val="en-US"/>
        </w:rPr>
        <w:t xml:space="preserve">third </w:t>
      </w:r>
      <w:r w:rsidRPr="0023249C">
        <w:rPr>
          <w:lang w:val="en-US"/>
        </w:rPr>
        <w:t>draft)</w:t>
      </w:r>
    </w:p>
    <w:p w:rsidR="006F4759" w:rsidRPr="0023249C" w:rsidRDefault="006F4759" w:rsidP="006F4759">
      <w:pPr>
        <w:jc w:val="center"/>
        <w:rPr>
          <w:lang w:val="en-US"/>
        </w:rPr>
      </w:pPr>
    </w:p>
    <w:p w:rsidR="00F8214B" w:rsidRPr="0023249C" w:rsidRDefault="00F8214B" w:rsidP="00840421">
      <w:pPr>
        <w:pStyle w:val="Heading1"/>
        <w:rPr>
          <w:lang w:val="en-US"/>
        </w:rPr>
      </w:pPr>
      <w:r w:rsidRPr="0023249C">
        <w:rPr>
          <w:color w:val="000000"/>
          <w:lang w:val="en-US"/>
        </w:rPr>
        <w:br w:type="page"/>
      </w:r>
    </w:p>
    <w:p w:rsidR="00F8214B" w:rsidRPr="0023249C" w:rsidRDefault="00F8214B">
      <w:pPr>
        <w:pStyle w:val="TOCHeading"/>
      </w:pPr>
      <w:r w:rsidRPr="0023249C">
        <w:lastRenderedPageBreak/>
        <w:t>Contents</w:t>
      </w:r>
    </w:p>
    <w:p w:rsidR="00F8214B" w:rsidRPr="0023249C" w:rsidRDefault="00F8214B" w:rsidP="00F8214B">
      <w:pPr>
        <w:rPr>
          <w:lang w:val="en-US" w:eastAsia="ja-JP"/>
        </w:rPr>
      </w:pPr>
    </w:p>
    <w:p w:rsidR="002D1AB3" w:rsidRDefault="001B140F">
      <w:pPr>
        <w:pStyle w:val="TOC1"/>
        <w:tabs>
          <w:tab w:val="right" w:leader="underscore" w:pos="8296"/>
        </w:tabs>
        <w:rPr>
          <w:rFonts w:asciiTheme="minorHAnsi" w:eastAsiaTheme="minorEastAsia" w:hAnsiTheme="minorHAnsi" w:cstheme="minorBidi"/>
          <w:noProof/>
          <w:sz w:val="22"/>
          <w:szCs w:val="22"/>
          <w:lang w:val="sq-AL" w:eastAsia="sq-AL"/>
        </w:rPr>
      </w:pPr>
      <w:r w:rsidRPr="0023249C">
        <w:rPr>
          <w:lang w:val="en-US"/>
        </w:rPr>
        <w:fldChar w:fldCharType="begin"/>
      </w:r>
      <w:r w:rsidR="006172E8" w:rsidRPr="0023249C">
        <w:rPr>
          <w:lang w:val="en-US"/>
        </w:rPr>
        <w:instrText xml:space="preserve"> TOC \o "1-3" \h \z \u </w:instrText>
      </w:r>
      <w:r w:rsidRPr="0023249C">
        <w:rPr>
          <w:lang w:val="en-US"/>
        </w:rPr>
        <w:fldChar w:fldCharType="separate"/>
      </w:r>
      <w:hyperlink w:anchor="_Toc412108452" w:history="1">
        <w:r w:rsidR="002D1AB3" w:rsidRPr="00CE2ACC">
          <w:rPr>
            <w:rStyle w:val="Hyperlink"/>
            <w:noProof/>
            <w:lang w:val="en-US"/>
          </w:rPr>
          <w:t>Legislation on PAs management</w:t>
        </w:r>
        <w:r w:rsidR="002D1AB3">
          <w:rPr>
            <w:noProof/>
            <w:webHidden/>
          </w:rPr>
          <w:tab/>
        </w:r>
        <w:r>
          <w:rPr>
            <w:noProof/>
            <w:webHidden/>
          </w:rPr>
          <w:fldChar w:fldCharType="begin"/>
        </w:r>
        <w:r w:rsidR="002D1AB3">
          <w:rPr>
            <w:noProof/>
            <w:webHidden/>
          </w:rPr>
          <w:instrText xml:space="preserve"> PAGEREF _Toc412108452 \h </w:instrText>
        </w:r>
        <w:r>
          <w:rPr>
            <w:noProof/>
            <w:webHidden/>
          </w:rPr>
        </w:r>
        <w:r>
          <w:rPr>
            <w:noProof/>
            <w:webHidden/>
          </w:rPr>
          <w:fldChar w:fldCharType="separate"/>
        </w:r>
        <w:r w:rsidR="002D1AB3">
          <w:rPr>
            <w:noProof/>
            <w:webHidden/>
          </w:rPr>
          <w:t>3</w:t>
        </w:r>
        <w:r>
          <w:rPr>
            <w:noProof/>
            <w:webHidden/>
          </w:rPr>
          <w:fldChar w:fldCharType="end"/>
        </w:r>
      </w:hyperlink>
    </w:p>
    <w:p w:rsidR="002D1AB3" w:rsidRDefault="00E6345C">
      <w:pPr>
        <w:pStyle w:val="TOC2"/>
        <w:tabs>
          <w:tab w:val="right" w:leader="underscore" w:pos="8296"/>
        </w:tabs>
        <w:rPr>
          <w:rFonts w:asciiTheme="minorHAnsi" w:eastAsiaTheme="minorEastAsia" w:hAnsiTheme="minorHAnsi" w:cstheme="minorBidi"/>
          <w:noProof/>
          <w:sz w:val="22"/>
          <w:szCs w:val="22"/>
          <w:lang w:val="sq-AL" w:eastAsia="sq-AL"/>
        </w:rPr>
      </w:pPr>
      <w:hyperlink w:anchor="_Toc412108453" w:history="1">
        <w:r w:rsidR="002D1AB3" w:rsidRPr="00CE2ACC">
          <w:rPr>
            <w:rStyle w:val="Hyperlink"/>
            <w:noProof/>
            <w:lang w:val="en-US"/>
          </w:rPr>
          <w:t>Laws on general environmental regulation:</w:t>
        </w:r>
        <w:r w:rsidR="002D1AB3">
          <w:rPr>
            <w:noProof/>
            <w:webHidden/>
          </w:rPr>
          <w:tab/>
        </w:r>
        <w:r w:rsidR="001B140F">
          <w:rPr>
            <w:noProof/>
            <w:webHidden/>
          </w:rPr>
          <w:fldChar w:fldCharType="begin"/>
        </w:r>
        <w:r w:rsidR="002D1AB3">
          <w:rPr>
            <w:noProof/>
            <w:webHidden/>
          </w:rPr>
          <w:instrText xml:space="preserve"> PAGEREF _Toc412108453 \h </w:instrText>
        </w:r>
        <w:r w:rsidR="001B140F">
          <w:rPr>
            <w:noProof/>
            <w:webHidden/>
          </w:rPr>
        </w:r>
        <w:r w:rsidR="001B140F">
          <w:rPr>
            <w:noProof/>
            <w:webHidden/>
          </w:rPr>
          <w:fldChar w:fldCharType="separate"/>
        </w:r>
        <w:r w:rsidR="002D1AB3">
          <w:rPr>
            <w:noProof/>
            <w:webHidden/>
          </w:rPr>
          <w:t>3</w:t>
        </w:r>
        <w:r w:rsidR="001B140F">
          <w:rPr>
            <w:noProof/>
            <w:webHidden/>
          </w:rPr>
          <w:fldChar w:fldCharType="end"/>
        </w:r>
      </w:hyperlink>
    </w:p>
    <w:p w:rsidR="002D1AB3" w:rsidRDefault="00E6345C">
      <w:pPr>
        <w:pStyle w:val="TOC2"/>
        <w:tabs>
          <w:tab w:val="right" w:leader="underscore" w:pos="8296"/>
        </w:tabs>
        <w:rPr>
          <w:rFonts w:asciiTheme="minorHAnsi" w:eastAsiaTheme="minorEastAsia" w:hAnsiTheme="minorHAnsi" w:cstheme="minorBidi"/>
          <w:noProof/>
          <w:sz w:val="22"/>
          <w:szCs w:val="22"/>
          <w:lang w:val="sq-AL" w:eastAsia="sq-AL"/>
        </w:rPr>
      </w:pPr>
      <w:hyperlink w:anchor="_Toc412108454" w:history="1">
        <w:r w:rsidR="002D1AB3" w:rsidRPr="00CE2ACC">
          <w:rPr>
            <w:rStyle w:val="Hyperlink"/>
            <w:noProof/>
            <w:lang w:val="en-US"/>
          </w:rPr>
          <w:t>Laws  on protection of  special environment  elements:</w:t>
        </w:r>
        <w:r w:rsidR="002D1AB3">
          <w:rPr>
            <w:noProof/>
            <w:webHidden/>
          </w:rPr>
          <w:tab/>
        </w:r>
        <w:r w:rsidR="001B140F">
          <w:rPr>
            <w:noProof/>
            <w:webHidden/>
          </w:rPr>
          <w:fldChar w:fldCharType="begin"/>
        </w:r>
        <w:r w:rsidR="002D1AB3">
          <w:rPr>
            <w:noProof/>
            <w:webHidden/>
          </w:rPr>
          <w:instrText xml:space="preserve"> PAGEREF _Toc412108454 \h </w:instrText>
        </w:r>
        <w:r w:rsidR="001B140F">
          <w:rPr>
            <w:noProof/>
            <w:webHidden/>
          </w:rPr>
        </w:r>
        <w:r w:rsidR="001B140F">
          <w:rPr>
            <w:noProof/>
            <w:webHidden/>
          </w:rPr>
          <w:fldChar w:fldCharType="separate"/>
        </w:r>
        <w:r w:rsidR="002D1AB3">
          <w:rPr>
            <w:noProof/>
            <w:webHidden/>
          </w:rPr>
          <w:t>3</w:t>
        </w:r>
        <w:r w:rsidR="001B140F">
          <w:rPr>
            <w:noProof/>
            <w:webHidden/>
          </w:rPr>
          <w:fldChar w:fldCharType="end"/>
        </w:r>
      </w:hyperlink>
    </w:p>
    <w:p w:rsidR="002D1AB3" w:rsidRDefault="00E6345C">
      <w:pPr>
        <w:pStyle w:val="TOC3"/>
        <w:tabs>
          <w:tab w:val="right" w:leader="underscore" w:pos="8296"/>
        </w:tabs>
        <w:rPr>
          <w:rFonts w:asciiTheme="minorHAnsi" w:eastAsiaTheme="minorEastAsia" w:hAnsiTheme="minorHAnsi" w:cstheme="minorBidi"/>
          <w:noProof/>
          <w:sz w:val="22"/>
          <w:szCs w:val="22"/>
          <w:lang w:val="sq-AL" w:eastAsia="sq-AL"/>
        </w:rPr>
      </w:pPr>
      <w:hyperlink w:anchor="_Toc412108455" w:history="1">
        <w:r w:rsidR="002D1AB3" w:rsidRPr="00CE2ACC">
          <w:rPr>
            <w:rStyle w:val="Hyperlink"/>
            <w:noProof/>
            <w:lang w:val="en-US"/>
          </w:rPr>
          <w:t>Sea</w:t>
        </w:r>
        <w:r w:rsidR="002D1AB3">
          <w:rPr>
            <w:noProof/>
            <w:webHidden/>
          </w:rPr>
          <w:tab/>
        </w:r>
        <w:r w:rsidR="001B140F">
          <w:rPr>
            <w:noProof/>
            <w:webHidden/>
          </w:rPr>
          <w:fldChar w:fldCharType="begin"/>
        </w:r>
        <w:r w:rsidR="002D1AB3">
          <w:rPr>
            <w:noProof/>
            <w:webHidden/>
          </w:rPr>
          <w:instrText xml:space="preserve"> PAGEREF _Toc412108455 \h </w:instrText>
        </w:r>
        <w:r w:rsidR="001B140F">
          <w:rPr>
            <w:noProof/>
            <w:webHidden/>
          </w:rPr>
        </w:r>
        <w:r w:rsidR="001B140F">
          <w:rPr>
            <w:noProof/>
            <w:webHidden/>
          </w:rPr>
          <w:fldChar w:fldCharType="separate"/>
        </w:r>
        <w:r w:rsidR="002D1AB3">
          <w:rPr>
            <w:noProof/>
            <w:webHidden/>
          </w:rPr>
          <w:t>3</w:t>
        </w:r>
        <w:r w:rsidR="001B140F">
          <w:rPr>
            <w:noProof/>
            <w:webHidden/>
          </w:rPr>
          <w:fldChar w:fldCharType="end"/>
        </w:r>
      </w:hyperlink>
    </w:p>
    <w:p w:rsidR="002D1AB3" w:rsidRDefault="00E6345C">
      <w:pPr>
        <w:pStyle w:val="TOC3"/>
        <w:tabs>
          <w:tab w:val="right" w:leader="underscore" w:pos="8296"/>
        </w:tabs>
        <w:rPr>
          <w:rFonts w:asciiTheme="minorHAnsi" w:eastAsiaTheme="minorEastAsia" w:hAnsiTheme="minorHAnsi" w:cstheme="minorBidi"/>
          <w:noProof/>
          <w:sz w:val="22"/>
          <w:szCs w:val="22"/>
          <w:lang w:val="sq-AL" w:eastAsia="sq-AL"/>
        </w:rPr>
      </w:pPr>
      <w:hyperlink w:anchor="_Toc412108456" w:history="1">
        <w:r w:rsidR="002D1AB3" w:rsidRPr="00CE2ACC">
          <w:rPr>
            <w:rStyle w:val="Hyperlink"/>
            <w:noProof/>
            <w:lang w:val="en-US"/>
          </w:rPr>
          <w:t>Other environment elements:</w:t>
        </w:r>
        <w:r w:rsidR="002D1AB3">
          <w:rPr>
            <w:noProof/>
            <w:webHidden/>
          </w:rPr>
          <w:tab/>
        </w:r>
        <w:r w:rsidR="001B140F">
          <w:rPr>
            <w:noProof/>
            <w:webHidden/>
          </w:rPr>
          <w:fldChar w:fldCharType="begin"/>
        </w:r>
        <w:r w:rsidR="002D1AB3">
          <w:rPr>
            <w:noProof/>
            <w:webHidden/>
          </w:rPr>
          <w:instrText xml:space="preserve"> PAGEREF _Toc412108456 \h </w:instrText>
        </w:r>
        <w:r w:rsidR="001B140F">
          <w:rPr>
            <w:noProof/>
            <w:webHidden/>
          </w:rPr>
        </w:r>
        <w:r w:rsidR="001B140F">
          <w:rPr>
            <w:noProof/>
            <w:webHidden/>
          </w:rPr>
          <w:fldChar w:fldCharType="separate"/>
        </w:r>
        <w:r w:rsidR="002D1AB3">
          <w:rPr>
            <w:noProof/>
            <w:webHidden/>
          </w:rPr>
          <w:t>4</w:t>
        </w:r>
        <w:r w:rsidR="001B140F">
          <w:rPr>
            <w:noProof/>
            <w:webHidden/>
          </w:rPr>
          <w:fldChar w:fldCharType="end"/>
        </w:r>
      </w:hyperlink>
    </w:p>
    <w:p w:rsidR="002D1AB3" w:rsidRDefault="00E6345C">
      <w:pPr>
        <w:pStyle w:val="TOC1"/>
        <w:tabs>
          <w:tab w:val="right" w:leader="underscore" w:pos="8296"/>
        </w:tabs>
        <w:rPr>
          <w:rFonts w:asciiTheme="minorHAnsi" w:eastAsiaTheme="minorEastAsia" w:hAnsiTheme="minorHAnsi" w:cstheme="minorBidi"/>
          <w:noProof/>
          <w:sz w:val="22"/>
          <w:szCs w:val="22"/>
          <w:lang w:val="sq-AL" w:eastAsia="sq-AL"/>
        </w:rPr>
      </w:pPr>
      <w:hyperlink w:anchor="_Toc412108457" w:history="1">
        <w:r w:rsidR="002D1AB3" w:rsidRPr="00CE2ACC">
          <w:rPr>
            <w:rStyle w:val="Hyperlink"/>
            <w:rFonts w:eastAsia="Times New Roman,Bold"/>
            <w:noProof/>
            <w:lang w:val="en-US"/>
          </w:rPr>
          <w:t>Structures for the administration and management of MPA and CPA</w:t>
        </w:r>
        <w:r w:rsidR="002D1AB3">
          <w:rPr>
            <w:noProof/>
            <w:webHidden/>
          </w:rPr>
          <w:tab/>
        </w:r>
        <w:r w:rsidR="001B140F">
          <w:rPr>
            <w:noProof/>
            <w:webHidden/>
          </w:rPr>
          <w:fldChar w:fldCharType="begin"/>
        </w:r>
        <w:r w:rsidR="002D1AB3">
          <w:rPr>
            <w:noProof/>
            <w:webHidden/>
          </w:rPr>
          <w:instrText xml:space="preserve"> PAGEREF _Toc412108457 \h </w:instrText>
        </w:r>
        <w:r w:rsidR="001B140F">
          <w:rPr>
            <w:noProof/>
            <w:webHidden/>
          </w:rPr>
        </w:r>
        <w:r w:rsidR="001B140F">
          <w:rPr>
            <w:noProof/>
            <w:webHidden/>
          </w:rPr>
          <w:fldChar w:fldCharType="separate"/>
        </w:r>
        <w:r w:rsidR="002D1AB3">
          <w:rPr>
            <w:noProof/>
            <w:webHidden/>
          </w:rPr>
          <w:t>4</w:t>
        </w:r>
        <w:r w:rsidR="001B140F">
          <w:rPr>
            <w:noProof/>
            <w:webHidden/>
          </w:rPr>
          <w:fldChar w:fldCharType="end"/>
        </w:r>
      </w:hyperlink>
    </w:p>
    <w:p w:rsidR="002D1AB3" w:rsidRDefault="00E6345C">
      <w:pPr>
        <w:pStyle w:val="TOC2"/>
        <w:tabs>
          <w:tab w:val="right" w:leader="underscore" w:pos="8296"/>
        </w:tabs>
        <w:rPr>
          <w:rFonts w:asciiTheme="minorHAnsi" w:eastAsiaTheme="minorEastAsia" w:hAnsiTheme="minorHAnsi" w:cstheme="minorBidi"/>
          <w:noProof/>
          <w:sz w:val="22"/>
          <w:szCs w:val="22"/>
          <w:lang w:val="sq-AL" w:eastAsia="sq-AL"/>
        </w:rPr>
      </w:pPr>
      <w:hyperlink w:anchor="_Toc412108458" w:history="1">
        <w:r w:rsidR="002D1AB3" w:rsidRPr="00CE2ACC">
          <w:rPr>
            <w:rStyle w:val="Hyperlink"/>
            <w:i/>
            <w:noProof/>
            <w:lang w:val="en-US"/>
          </w:rPr>
          <w:t>Management</w:t>
        </w:r>
        <w:r w:rsidR="002D1AB3" w:rsidRPr="00CE2ACC">
          <w:rPr>
            <w:rStyle w:val="Hyperlink"/>
            <w:noProof/>
            <w:lang w:val="en-US"/>
          </w:rPr>
          <w:t xml:space="preserve"> (monitoring, inspection)</w:t>
        </w:r>
        <w:r w:rsidR="002D1AB3">
          <w:rPr>
            <w:noProof/>
            <w:webHidden/>
          </w:rPr>
          <w:tab/>
        </w:r>
        <w:r w:rsidR="001B140F">
          <w:rPr>
            <w:noProof/>
            <w:webHidden/>
          </w:rPr>
          <w:fldChar w:fldCharType="begin"/>
        </w:r>
        <w:r w:rsidR="002D1AB3">
          <w:rPr>
            <w:noProof/>
            <w:webHidden/>
          </w:rPr>
          <w:instrText xml:space="preserve"> PAGEREF _Toc412108458 \h </w:instrText>
        </w:r>
        <w:r w:rsidR="001B140F">
          <w:rPr>
            <w:noProof/>
            <w:webHidden/>
          </w:rPr>
        </w:r>
        <w:r w:rsidR="001B140F">
          <w:rPr>
            <w:noProof/>
            <w:webHidden/>
          </w:rPr>
          <w:fldChar w:fldCharType="separate"/>
        </w:r>
        <w:r w:rsidR="002D1AB3">
          <w:rPr>
            <w:noProof/>
            <w:webHidden/>
          </w:rPr>
          <w:t>5</w:t>
        </w:r>
        <w:r w:rsidR="001B140F">
          <w:rPr>
            <w:noProof/>
            <w:webHidden/>
          </w:rPr>
          <w:fldChar w:fldCharType="end"/>
        </w:r>
      </w:hyperlink>
    </w:p>
    <w:p w:rsidR="002D1AB3" w:rsidRDefault="00E6345C">
      <w:pPr>
        <w:pStyle w:val="TOC2"/>
        <w:tabs>
          <w:tab w:val="right" w:leader="underscore" w:pos="8296"/>
        </w:tabs>
        <w:rPr>
          <w:rFonts w:asciiTheme="minorHAnsi" w:eastAsiaTheme="minorEastAsia" w:hAnsiTheme="minorHAnsi" w:cstheme="minorBidi"/>
          <w:noProof/>
          <w:sz w:val="22"/>
          <w:szCs w:val="22"/>
          <w:lang w:val="sq-AL" w:eastAsia="sq-AL"/>
        </w:rPr>
      </w:pPr>
      <w:hyperlink w:anchor="_Toc412108459" w:history="1">
        <w:r w:rsidR="002D1AB3" w:rsidRPr="00CE2ACC">
          <w:rPr>
            <w:rStyle w:val="Hyperlink"/>
            <w:noProof/>
            <w:lang w:val="en-US"/>
          </w:rPr>
          <w:t>Granting of environment permits</w:t>
        </w:r>
        <w:r w:rsidR="002D1AB3">
          <w:rPr>
            <w:noProof/>
            <w:webHidden/>
          </w:rPr>
          <w:tab/>
        </w:r>
        <w:r w:rsidR="001B140F">
          <w:rPr>
            <w:noProof/>
            <w:webHidden/>
          </w:rPr>
          <w:fldChar w:fldCharType="begin"/>
        </w:r>
        <w:r w:rsidR="002D1AB3">
          <w:rPr>
            <w:noProof/>
            <w:webHidden/>
          </w:rPr>
          <w:instrText xml:space="preserve"> PAGEREF _Toc412108459 \h </w:instrText>
        </w:r>
        <w:r w:rsidR="001B140F">
          <w:rPr>
            <w:noProof/>
            <w:webHidden/>
          </w:rPr>
        </w:r>
        <w:r w:rsidR="001B140F">
          <w:rPr>
            <w:noProof/>
            <w:webHidden/>
          </w:rPr>
          <w:fldChar w:fldCharType="separate"/>
        </w:r>
        <w:r w:rsidR="002D1AB3">
          <w:rPr>
            <w:noProof/>
            <w:webHidden/>
          </w:rPr>
          <w:t>6</w:t>
        </w:r>
        <w:r w:rsidR="001B140F">
          <w:rPr>
            <w:noProof/>
            <w:webHidden/>
          </w:rPr>
          <w:fldChar w:fldCharType="end"/>
        </w:r>
      </w:hyperlink>
    </w:p>
    <w:p w:rsidR="002D1AB3" w:rsidRDefault="00E6345C">
      <w:pPr>
        <w:pStyle w:val="TOC1"/>
        <w:tabs>
          <w:tab w:val="right" w:leader="underscore" w:pos="8296"/>
        </w:tabs>
        <w:rPr>
          <w:rFonts w:asciiTheme="minorHAnsi" w:eastAsiaTheme="minorEastAsia" w:hAnsiTheme="minorHAnsi" w:cstheme="minorBidi"/>
          <w:noProof/>
          <w:sz w:val="22"/>
          <w:szCs w:val="22"/>
          <w:lang w:val="sq-AL" w:eastAsia="sq-AL"/>
        </w:rPr>
      </w:pPr>
      <w:hyperlink w:anchor="_Toc412108460" w:history="1">
        <w:r w:rsidR="002D1AB3" w:rsidRPr="00CE2ACC">
          <w:rPr>
            <w:rStyle w:val="Hyperlink"/>
            <w:noProof/>
            <w:lang w:val="en-US"/>
          </w:rPr>
          <w:t>Existing structures for the management of PAs and proposals for setting up the structures of CPAs</w:t>
        </w:r>
        <w:r w:rsidR="002D1AB3">
          <w:rPr>
            <w:noProof/>
            <w:webHidden/>
          </w:rPr>
          <w:tab/>
        </w:r>
        <w:r w:rsidR="001B140F">
          <w:rPr>
            <w:noProof/>
            <w:webHidden/>
          </w:rPr>
          <w:fldChar w:fldCharType="begin"/>
        </w:r>
        <w:r w:rsidR="002D1AB3">
          <w:rPr>
            <w:noProof/>
            <w:webHidden/>
          </w:rPr>
          <w:instrText xml:space="preserve"> PAGEREF _Toc412108460 \h </w:instrText>
        </w:r>
        <w:r w:rsidR="001B140F">
          <w:rPr>
            <w:noProof/>
            <w:webHidden/>
          </w:rPr>
        </w:r>
        <w:r w:rsidR="001B140F">
          <w:rPr>
            <w:noProof/>
            <w:webHidden/>
          </w:rPr>
          <w:fldChar w:fldCharType="separate"/>
        </w:r>
        <w:r w:rsidR="002D1AB3">
          <w:rPr>
            <w:noProof/>
            <w:webHidden/>
          </w:rPr>
          <w:t>6</w:t>
        </w:r>
        <w:r w:rsidR="001B140F">
          <w:rPr>
            <w:noProof/>
            <w:webHidden/>
          </w:rPr>
          <w:fldChar w:fldCharType="end"/>
        </w:r>
      </w:hyperlink>
    </w:p>
    <w:p w:rsidR="002D1AB3" w:rsidRDefault="00E6345C">
      <w:pPr>
        <w:pStyle w:val="TOC1"/>
        <w:tabs>
          <w:tab w:val="right" w:leader="underscore" w:pos="8296"/>
        </w:tabs>
        <w:rPr>
          <w:rFonts w:asciiTheme="minorHAnsi" w:eastAsiaTheme="minorEastAsia" w:hAnsiTheme="minorHAnsi" w:cstheme="minorBidi"/>
          <w:noProof/>
          <w:sz w:val="22"/>
          <w:szCs w:val="22"/>
          <w:lang w:val="sq-AL" w:eastAsia="sq-AL"/>
        </w:rPr>
      </w:pPr>
      <w:hyperlink w:anchor="_Toc412108461" w:history="1">
        <w:r w:rsidR="002D1AB3" w:rsidRPr="00CE2ACC">
          <w:rPr>
            <w:rStyle w:val="Hyperlink"/>
            <w:noProof/>
            <w:lang w:val="en-US"/>
          </w:rPr>
          <w:t>Management Committees in the PA</w:t>
        </w:r>
        <w:r w:rsidR="002D1AB3">
          <w:rPr>
            <w:noProof/>
            <w:webHidden/>
          </w:rPr>
          <w:tab/>
        </w:r>
        <w:r w:rsidR="001B140F">
          <w:rPr>
            <w:noProof/>
            <w:webHidden/>
          </w:rPr>
          <w:fldChar w:fldCharType="begin"/>
        </w:r>
        <w:r w:rsidR="002D1AB3">
          <w:rPr>
            <w:noProof/>
            <w:webHidden/>
          </w:rPr>
          <w:instrText xml:space="preserve"> PAGEREF _Toc412108461 \h </w:instrText>
        </w:r>
        <w:r w:rsidR="001B140F">
          <w:rPr>
            <w:noProof/>
            <w:webHidden/>
          </w:rPr>
        </w:r>
        <w:r w:rsidR="001B140F">
          <w:rPr>
            <w:noProof/>
            <w:webHidden/>
          </w:rPr>
          <w:fldChar w:fldCharType="separate"/>
        </w:r>
        <w:r w:rsidR="002D1AB3">
          <w:rPr>
            <w:noProof/>
            <w:webHidden/>
          </w:rPr>
          <w:t>8</w:t>
        </w:r>
        <w:r w:rsidR="001B140F">
          <w:rPr>
            <w:noProof/>
            <w:webHidden/>
          </w:rPr>
          <w:fldChar w:fldCharType="end"/>
        </w:r>
      </w:hyperlink>
    </w:p>
    <w:p w:rsidR="002D1AB3" w:rsidRDefault="00E6345C">
      <w:pPr>
        <w:pStyle w:val="TOC1"/>
        <w:tabs>
          <w:tab w:val="right" w:leader="underscore" w:pos="8296"/>
        </w:tabs>
        <w:rPr>
          <w:rFonts w:asciiTheme="minorHAnsi" w:eastAsiaTheme="minorEastAsia" w:hAnsiTheme="minorHAnsi" w:cstheme="minorBidi"/>
          <w:noProof/>
          <w:sz w:val="22"/>
          <w:szCs w:val="22"/>
          <w:lang w:val="sq-AL" w:eastAsia="sq-AL"/>
        </w:rPr>
      </w:pPr>
      <w:hyperlink w:anchor="_Toc412108462" w:history="1">
        <w:r w:rsidR="002D1AB3" w:rsidRPr="00CE2ACC">
          <w:rPr>
            <w:rStyle w:val="Hyperlink"/>
            <w:rFonts w:eastAsia="Cambria"/>
            <w:noProof/>
            <w:lang w:val="en-US"/>
          </w:rPr>
          <w:t>Possible samples for PAs administration</w:t>
        </w:r>
        <w:r w:rsidR="002D1AB3">
          <w:rPr>
            <w:noProof/>
            <w:webHidden/>
          </w:rPr>
          <w:tab/>
        </w:r>
        <w:r w:rsidR="001B140F">
          <w:rPr>
            <w:noProof/>
            <w:webHidden/>
          </w:rPr>
          <w:fldChar w:fldCharType="begin"/>
        </w:r>
        <w:r w:rsidR="002D1AB3">
          <w:rPr>
            <w:noProof/>
            <w:webHidden/>
          </w:rPr>
          <w:instrText xml:space="preserve"> PAGEREF _Toc412108462 \h </w:instrText>
        </w:r>
        <w:r w:rsidR="001B140F">
          <w:rPr>
            <w:noProof/>
            <w:webHidden/>
          </w:rPr>
        </w:r>
        <w:r w:rsidR="001B140F">
          <w:rPr>
            <w:noProof/>
            <w:webHidden/>
          </w:rPr>
          <w:fldChar w:fldCharType="separate"/>
        </w:r>
        <w:r w:rsidR="002D1AB3">
          <w:rPr>
            <w:noProof/>
            <w:webHidden/>
          </w:rPr>
          <w:t>11</w:t>
        </w:r>
        <w:r w:rsidR="001B140F">
          <w:rPr>
            <w:noProof/>
            <w:webHidden/>
          </w:rPr>
          <w:fldChar w:fldCharType="end"/>
        </w:r>
      </w:hyperlink>
    </w:p>
    <w:p w:rsidR="002D1AB3" w:rsidRDefault="00E6345C">
      <w:pPr>
        <w:pStyle w:val="TOC2"/>
        <w:tabs>
          <w:tab w:val="right" w:leader="underscore" w:pos="8296"/>
        </w:tabs>
        <w:rPr>
          <w:rFonts w:asciiTheme="minorHAnsi" w:eastAsiaTheme="minorEastAsia" w:hAnsiTheme="minorHAnsi" w:cstheme="minorBidi"/>
          <w:noProof/>
          <w:sz w:val="22"/>
          <w:szCs w:val="22"/>
          <w:lang w:val="sq-AL" w:eastAsia="sq-AL"/>
        </w:rPr>
      </w:pPr>
      <w:hyperlink w:anchor="_Toc412108463" w:history="1">
        <w:r w:rsidR="002D1AB3" w:rsidRPr="00CE2ACC">
          <w:rPr>
            <w:rStyle w:val="Hyperlink"/>
            <w:noProof/>
            <w:lang w:val="en-US"/>
          </w:rPr>
          <w:t>Fully public model:</w:t>
        </w:r>
        <w:r w:rsidR="002D1AB3">
          <w:rPr>
            <w:noProof/>
            <w:webHidden/>
          </w:rPr>
          <w:tab/>
        </w:r>
        <w:r w:rsidR="001B140F">
          <w:rPr>
            <w:noProof/>
            <w:webHidden/>
          </w:rPr>
          <w:fldChar w:fldCharType="begin"/>
        </w:r>
        <w:r w:rsidR="002D1AB3">
          <w:rPr>
            <w:noProof/>
            <w:webHidden/>
          </w:rPr>
          <w:instrText xml:space="preserve"> PAGEREF _Toc412108463 \h </w:instrText>
        </w:r>
        <w:r w:rsidR="001B140F">
          <w:rPr>
            <w:noProof/>
            <w:webHidden/>
          </w:rPr>
        </w:r>
        <w:r w:rsidR="001B140F">
          <w:rPr>
            <w:noProof/>
            <w:webHidden/>
          </w:rPr>
          <w:fldChar w:fldCharType="separate"/>
        </w:r>
        <w:r w:rsidR="002D1AB3">
          <w:rPr>
            <w:noProof/>
            <w:webHidden/>
          </w:rPr>
          <w:t>12</w:t>
        </w:r>
        <w:r w:rsidR="001B140F">
          <w:rPr>
            <w:noProof/>
            <w:webHidden/>
          </w:rPr>
          <w:fldChar w:fldCharType="end"/>
        </w:r>
      </w:hyperlink>
    </w:p>
    <w:p w:rsidR="002D1AB3" w:rsidRDefault="00E6345C">
      <w:pPr>
        <w:pStyle w:val="TOC2"/>
        <w:tabs>
          <w:tab w:val="right" w:leader="underscore" w:pos="8296"/>
        </w:tabs>
        <w:rPr>
          <w:rFonts w:asciiTheme="minorHAnsi" w:eastAsiaTheme="minorEastAsia" w:hAnsiTheme="minorHAnsi" w:cstheme="minorBidi"/>
          <w:noProof/>
          <w:sz w:val="22"/>
          <w:szCs w:val="22"/>
          <w:lang w:val="sq-AL" w:eastAsia="sq-AL"/>
        </w:rPr>
      </w:pPr>
      <w:hyperlink w:anchor="_Toc412108464" w:history="1">
        <w:r w:rsidR="002D1AB3" w:rsidRPr="00CE2ACC">
          <w:rPr>
            <w:rStyle w:val="Hyperlink"/>
            <w:noProof/>
            <w:lang w:val="en-US"/>
          </w:rPr>
          <w:t>Public services model:</w:t>
        </w:r>
        <w:r w:rsidR="002D1AB3">
          <w:rPr>
            <w:noProof/>
            <w:webHidden/>
          </w:rPr>
          <w:tab/>
        </w:r>
        <w:r w:rsidR="001B140F">
          <w:rPr>
            <w:noProof/>
            <w:webHidden/>
          </w:rPr>
          <w:fldChar w:fldCharType="begin"/>
        </w:r>
        <w:r w:rsidR="002D1AB3">
          <w:rPr>
            <w:noProof/>
            <w:webHidden/>
          </w:rPr>
          <w:instrText xml:space="preserve"> PAGEREF _Toc412108464 \h </w:instrText>
        </w:r>
        <w:r w:rsidR="001B140F">
          <w:rPr>
            <w:noProof/>
            <w:webHidden/>
          </w:rPr>
        </w:r>
        <w:r w:rsidR="001B140F">
          <w:rPr>
            <w:noProof/>
            <w:webHidden/>
          </w:rPr>
          <w:fldChar w:fldCharType="separate"/>
        </w:r>
        <w:r w:rsidR="002D1AB3">
          <w:rPr>
            <w:noProof/>
            <w:webHidden/>
          </w:rPr>
          <w:t>12</w:t>
        </w:r>
        <w:r w:rsidR="001B140F">
          <w:rPr>
            <w:noProof/>
            <w:webHidden/>
          </w:rPr>
          <w:fldChar w:fldCharType="end"/>
        </w:r>
      </w:hyperlink>
    </w:p>
    <w:p w:rsidR="002D1AB3" w:rsidRDefault="00E6345C">
      <w:pPr>
        <w:pStyle w:val="TOC2"/>
        <w:tabs>
          <w:tab w:val="right" w:leader="underscore" w:pos="8296"/>
        </w:tabs>
        <w:rPr>
          <w:rFonts w:asciiTheme="minorHAnsi" w:eastAsiaTheme="minorEastAsia" w:hAnsiTheme="minorHAnsi" w:cstheme="minorBidi"/>
          <w:noProof/>
          <w:sz w:val="22"/>
          <w:szCs w:val="22"/>
          <w:lang w:val="sq-AL" w:eastAsia="sq-AL"/>
        </w:rPr>
      </w:pPr>
      <w:hyperlink w:anchor="_Toc412108465" w:history="1">
        <w:r w:rsidR="002D1AB3" w:rsidRPr="00CE2ACC">
          <w:rPr>
            <w:rStyle w:val="Hyperlink"/>
            <w:noProof/>
            <w:lang w:val="en-US"/>
          </w:rPr>
          <w:t>Outsourcing model:</w:t>
        </w:r>
        <w:r w:rsidR="002D1AB3">
          <w:rPr>
            <w:noProof/>
            <w:webHidden/>
          </w:rPr>
          <w:tab/>
        </w:r>
        <w:r w:rsidR="001B140F">
          <w:rPr>
            <w:noProof/>
            <w:webHidden/>
          </w:rPr>
          <w:fldChar w:fldCharType="begin"/>
        </w:r>
        <w:r w:rsidR="002D1AB3">
          <w:rPr>
            <w:noProof/>
            <w:webHidden/>
          </w:rPr>
          <w:instrText xml:space="preserve"> PAGEREF _Toc412108465 \h </w:instrText>
        </w:r>
        <w:r w:rsidR="001B140F">
          <w:rPr>
            <w:noProof/>
            <w:webHidden/>
          </w:rPr>
        </w:r>
        <w:r w:rsidR="001B140F">
          <w:rPr>
            <w:noProof/>
            <w:webHidden/>
          </w:rPr>
          <w:fldChar w:fldCharType="separate"/>
        </w:r>
        <w:r w:rsidR="002D1AB3">
          <w:rPr>
            <w:noProof/>
            <w:webHidden/>
          </w:rPr>
          <w:t>13</w:t>
        </w:r>
        <w:r w:rsidR="001B140F">
          <w:rPr>
            <w:noProof/>
            <w:webHidden/>
          </w:rPr>
          <w:fldChar w:fldCharType="end"/>
        </w:r>
      </w:hyperlink>
    </w:p>
    <w:p w:rsidR="002D1AB3" w:rsidRDefault="00E6345C">
      <w:pPr>
        <w:pStyle w:val="TOC2"/>
        <w:tabs>
          <w:tab w:val="right" w:leader="underscore" w:pos="8296"/>
        </w:tabs>
        <w:rPr>
          <w:rFonts w:asciiTheme="minorHAnsi" w:eastAsiaTheme="minorEastAsia" w:hAnsiTheme="minorHAnsi" w:cstheme="minorBidi"/>
          <w:noProof/>
          <w:sz w:val="22"/>
          <w:szCs w:val="22"/>
          <w:lang w:val="sq-AL" w:eastAsia="sq-AL"/>
        </w:rPr>
      </w:pPr>
      <w:hyperlink w:anchor="_Toc412108466" w:history="1">
        <w:r w:rsidR="002D1AB3" w:rsidRPr="00CE2ACC">
          <w:rPr>
            <w:rStyle w:val="Hyperlink"/>
            <w:noProof/>
            <w:lang w:val="en-US"/>
          </w:rPr>
          <w:t>Direct partnership with nonprofit organizations,</w:t>
        </w:r>
        <w:r w:rsidR="002D1AB3">
          <w:rPr>
            <w:noProof/>
            <w:webHidden/>
          </w:rPr>
          <w:tab/>
        </w:r>
        <w:r w:rsidR="001B140F">
          <w:rPr>
            <w:noProof/>
            <w:webHidden/>
          </w:rPr>
          <w:fldChar w:fldCharType="begin"/>
        </w:r>
        <w:r w:rsidR="002D1AB3">
          <w:rPr>
            <w:noProof/>
            <w:webHidden/>
          </w:rPr>
          <w:instrText xml:space="preserve"> PAGEREF _Toc412108466 \h </w:instrText>
        </w:r>
        <w:r w:rsidR="001B140F">
          <w:rPr>
            <w:noProof/>
            <w:webHidden/>
          </w:rPr>
        </w:r>
        <w:r w:rsidR="001B140F">
          <w:rPr>
            <w:noProof/>
            <w:webHidden/>
          </w:rPr>
          <w:fldChar w:fldCharType="separate"/>
        </w:r>
        <w:r w:rsidR="002D1AB3">
          <w:rPr>
            <w:noProof/>
            <w:webHidden/>
          </w:rPr>
          <w:t>13</w:t>
        </w:r>
        <w:r w:rsidR="001B140F">
          <w:rPr>
            <w:noProof/>
            <w:webHidden/>
          </w:rPr>
          <w:fldChar w:fldCharType="end"/>
        </w:r>
      </w:hyperlink>
    </w:p>
    <w:p w:rsidR="002D1AB3" w:rsidRDefault="00E6345C">
      <w:pPr>
        <w:pStyle w:val="TOC2"/>
        <w:tabs>
          <w:tab w:val="right" w:leader="underscore" w:pos="8296"/>
        </w:tabs>
        <w:rPr>
          <w:rFonts w:asciiTheme="minorHAnsi" w:eastAsiaTheme="minorEastAsia" w:hAnsiTheme="minorHAnsi" w:cstheme="minorBidi"/>
          <w:noProof/>
          <w:sz w:val="22"/>
          <w:szCs w:val="22"/>
          <w:lang w:val="sq-AL" w:eastAsia="sq-AL"/>
        </w:rPr>
      </w:pPr>
      <w:hyperlink w:anchor="_Toc412108467" w:history="1">
        <w:r w:rsidR="002D1AB3" w:rsidRPr="00CE2ACC">
          <w:rPr>
            <w:rStyle w:val="Hyperlink"/>
            <w:noProof/>
            <w:lang w:val="en-US"/>
          </w:rPr>
          <w:t>A fully private management:</w:t>
        </w:r>
        <w:r w:rsidR="002D1AB3">
          <w:rPr>
            <w:noProof/>
            <w:webHidden/>
          </w:rPr>
          <w:tab/>
        </w:r>
        <w:r w:rsidR="001B140F">
          <w:rPr>
            <w:noProof/>
            <w:webHidden/>
          </w:rPr>
          <w:fldChar w:fldCharType="begin"/>
        </w:r>
        <w:r w:rsidR="002D1AB3">
          <w:rPr>
            <w:noProof/>
            <w:webHidden/>
          </w:rPr>
          <w:instrText xml:space="preserve"> PAGEREF _Toc412108467 \h </w:instrText>
        </w:r>
        <w:r w:rsidR="001B140F">
          <w:rPr>
            <w:noProof/>
            <w:webHidden/>
          </w:rPr>
        </w:r>
        <w:r w:rsidR="001B140F">
          <w:rPr>
            <w:noProof/>
            <w:webHidden/>
          </w:rPr>
          <w:fldChar w:fldCharType="separate"/>
        </w:r>
        <w:r w:rsidR="002D1AB3">
          <w:rPr>
            <w:noProof/>
            <w:webHidden/>
          </w:rPr>
          <w:t>13</w:t>
        </w:r>
        <w:r w:rsidR="001B140F">
          <w:rPr>
            <w:noProof/>
            <w:webHidden/>
          </w:rPr>
          <w:fldChar w:fldCharType="end"/>
        </w:r>
      </w:hyperlink>
    </w:p>
    <w:p w:rsidR="002D1AB3" w:rsidRDefault="00E6345C">
      <w:pPr>
        <w:pStyle w:val="TOC1"/>
        <w:tabs>
          <w:tab w:val="right" w:leader="underscore" w:pos="8296"/>
        </w:tabs>
        <w:rPr>
          <w:rFonts w:asciiTheme="minorHAnsi" w:eastAsiaTheme="minorEastAsia" w:hAnsiTheme="minorHAnsi" w:cstheme="minorBidi"/>
          <w:noProof/>
          <w:sz w:val="22"/>
          <w:szCs w:val="22"/>
          <w:lang w:val="sq-AL" w:eastAsia="sq-AL"/>
        </w:rPr>
      </w:pPr>
      <w:hyperlink w:anchor="_Toc412108468" w:history="1">
        <w:r w:rsidR="002D1AB3" w:rsidRPr="00CE2ACC">
          <w:rPr>
            <w:rStyle w:val="Hyperlink"/>
            <w:rFonts w:eastAsia="Times New Roman,Bold" w:cs="Arial"/>
            <w:noProof/>
            <w:lang w:val="en-US"/>
          </w:rPr>
          <w:t>S</w:t>
        </w:r>
        <w:r w:rsidR="002D1AB3" w:rsidRPr="00CE2ACC">
          <w:rPr>
            <w:rStyle w:val="Hyperlink"/>
            <w:noProof/>
            <w:lang w:val="en-US"/>
          </w:rPr>
          <w:t>tructures on protection and administration of marine waters and harbors</w:t>
        </w:r>
        <w:r w:rsidR="002D1AB3">
          <w:rPr>
            <w:noProof/>
            <w:webHidden/>
          </w:rPr>
          <w:tab/>
        </w:r>
        <w:r w:rsidR="001B140F">
          <w:rPr>
            <w:noProof/>
            <w:webHidden/>
          </w:rPr>
          <w:fldChar w:fldCharType="begin"/>
        </w:r>
        <w:r w:rsidR="002D1AB3">
          <w:rPr>
            <w:noProof/>
            <w:webHidden/>
          </w:rPr>
          <w:instrText xml:space="preserve"> PAGEREF _Toc412108468 \h </w:instrText>
        </w:r>
        <w:r w:rsidR="001B140F">
          <w:rPr>
            <w:noProof/>
            <w:webHidden/>
          </w:rPr>
        </w:r>
        <w:r w:rsidR="001B140F">
          <w:rPr>
            <w:noProof/>
            <w:webHidden/>
          </w:rPr>
          <w:fldChar w:fldCharType="separate"/>
        </w:r>
        <w:r w:rsidR="002D1AB3">
          <w:rPr>
            <w:noProof/>
            <w:webHidden/>
          </w:rPr>
          <w:t>14</w:t>
        </w:r>
        <w:r w:rsidR="001B140F">
          <w:rPr>
            <w:noProof/>
            <w:webHidden/>
          </w:rPr>
          <w:fldChar w:fldCharType="end"/>
        </w:r>
      </w:hyperlink>
    </w:p>
    <w:p w:rsidR="002D1AB3" w:rsidRDefault="00E6345C">
      <w:pPr>
        <w:pStyle w:val="TOC1"/>
        <w:tabs>
          <w:tab w:val="right" w:leader="underscore" w:pos="8296"/>
        </w:tabs>
        <w:rPr>
          <w:rFonts w:asciiTheme="minorHAnsi" w:eastAsiaTheme="minorEastAsia" w:hAnsiTheme="minorHAnsi" w:cstheme="minorBidi"/>
          <w:noProof/>
          <w:sz w:val="22"/>
          <w:szCs w:val="22"/>
          <w:lang w:val="sq-AL" w:eastAsia="sq-AL"/>
        </w:rPr>
      </w:pPr>
      <w:hyperlink w:anchor="_Toc412108469" w:history="1">
        <w:r w:rsidR="002D1AB3" w:rsidRPr="00CE2ACC">
          <w:rPr>
            <w:rStyle w:val="Hyperlink"/>
            <w:rFonts w:eastAsia="Times New Roman,Bold"/>
            <w:noProof/>
            <w:lang w:val="en-US"/>
          </w:rPr>
          <w:t>Legal mechanism for using revenues generated by the MPA and CPA</w:t>
        </w:r>
        <w:r w:rsidR="002D1AB3">
          <w:rPr>
            <w:noProof/>
            <w:webHidden/>
          </w:rPr>
          <w:tab/>
        </w:r>
        <w:r w:rsidR="001B140F">
          <w:rPr>
            <w:noProof/>
            <w:webHidden/>
          </w:rPr>
          <w:fldChar w:fldCharType="begin"/>
        </w:r>
        <w:r w:rsidR="002D1AB3">
          <w:rPr>
            <w:noProof/>
            <w:webHidden/>
          </w:rPr>
          <w:instrText xml:space="preserve"> PAGEREF _Toc412108469 \h </w:instrText>
        </w:r>
        <w:r w:rsidR="001B140F">
          <w:rPr>
            <w:noProof/>
            <w:webHidden/>
          </w:rPr>
        </w:r>
        <w:r w:rsidR="001B140F">
          <w:rPr>
            <w:noProof/>
            <w:webHidden/>
          </w:rPr>
          <w:fldChar w:fldCharType="separate"/>
        </w:r>
        <w:r w:rsidR="002D1AB3">
          <w:rPr>
            <w:noProof/>
            <w:webHidden/>
          </w:rPr>
          <w:t>15</w:t>
        </w:r>
        <w:r w:rsidR="001B140F">
          <w:rPr>
            <w:noProof/>
            <w:webHidden/>
          </w:rPr>
          <w:fldChar w:fldCharType="end"/>
        </w:r>
      </w:hyperlink>
    </w:p>
    <w:p w:rsidR="002D1AB3" w:rsidRDefault="00E6345C">
      <w:pPr>
        <w:pStyle w:val="TOC1"/>
        <w:tabs>
          <w:tab w:val="right" w:leader="underscore" w:pos="8296"/>
        </w:tabs>
        <w:rPr>
          <w:rFonts w:asciiTheme="minorHAnsi" w:eastAsiaTheme="minorEastAsia" w:hAnsiTheme="minorHAnsi" w:cstheme="minorBidi"/>
          <w:noProof/>
          <w:sz w:val="22"/>
          <w:szCs w:val="22"/>
          <w:lang w:val="sq-AL" w:eastAsia="sq-AL"/>
        </w:rPr>
      </w:pPr>
      <w:hyperlink w:anchor="_Toc412108470" w:history="1">
        <w:r w:rsidR="002D1AB3" w:rsidRPr="00CE2ACC">
          <w:rPr>
            <w:rStyle w:val="Hyperlink"/>
            <w:noProof/>
            <w:lang w:val="en-US"/>
          </w:rPr>
          <w:t>Approximation process of PA legislation</w:t>
        </w:r>
        <w:r w:rsidR="002D1AB3">
          <w:rPr>
            <w:noProof/>
            <w:webHidden/>
          </w:rPr>
          <w:tab/>
        </w:r>
        <w:r w:rsidR="001B140F">
          <w:rPr>
            <w:noProof/>
            <w:webHidden/>
          </w:rPr>
          <w:fldChar w:fldCharType="begin"/>
        </w:r>
        <w:r w:rsidR="002D1AB3">
          <w:rPr>
            <w:noProof/>
            <w:webHidden/>
          </w:rPr>
          <w:instrText xml:space="preserve"> PAGEREF _Toc412108470 \h </w:instrText>
        </w:r>
        <w:r w:rsidR="001B140F">
          <w:rPr>
            <w:noProof/>
            <w:webHidden/>
          </w:rPr>
        </w:r>
        <w:r w:rsidR="001B140F">
          <w:rPr>
            <w:noProof/>
            <w:webHidden/>
          </w:rPr>
          <w:fldChar w:fldCharType="separate"/>
        </w:r>
        <w:r w:rsidR="002D1AB3">
          <w:rPr>
            <w:noProof/>
            <w:webHidden/>
          </w:rPr>
          <w:t>16</w:t>
        </w:r>
        <w:r w:rsidR="001B140F">
          <w:rPr>
            <w:noProof/>
            <w:webHidden/>
          </w:rPr>
          <w:fldChar w:fldCharType="end"/>
        </w:r>
      </w:hyperlink>
    </w:p>
    <w:p w:rsidR="002D1AB3" w:rsidRDefault="00E6345C">
      <w:pPr>
        <w:pStyle w:val="TOC1"/>
        <w:tabs>
          <w:tab w:val="right" w:leader="underscore" w:pos="8296"/>
        </w:tabs>
        <w:rPr>
          <w:rFonts w:asciiTheme="minorHAnsi" w:eastAsiaTheme="minorEastAsia" w:hAnsiTheme="minorHAnsi" w:cstheme="minorBidi"/>
          <w:noProof/>
          <w:sz w:val="22"/>
          <w:szCs w:val="22"/>
          <w:lang w:val="sq-AL" w:eastAsia="sq-AL"/>
        </w:rPr>
      </w:pPr>
      <w:hyperlink w:anchor="_Toc412108471" w:history="1">
        <w:r w:rsidR="002D1AB3" w:rsidRPr="00CE2ACC">
          <w:rPr>
            <w:rStyle w:val="Hyperlink"/>
            <w:noProof/>
            <w:lang w:val="en-US"/>
          </w:rPr>
          <w:t>A new law or amendment of the existing  legislation?</w:t>
        </w:r>
        <w:r w:rsidR="002D1AB3">
          <w:rPr>
            <w:noProof/>
            <w:webHidden/>
          </w:rPr>
          <w:tab/>
        </w:r>
        <w:r w:rsidR="001B140F">
          <w:rPr>
            <w:noProof/>
            <w:webHidden/>
          </w:rPr>
          <w:fldChar w:fldCharType="begin"/>
        </w:r>
        <w:r w:rsidR="002D1AB3">
          <w:rPr>
            <w:noProof/>
            <w:webHidden/>
          </w:rPr>
          <w:instrText xml:space="preserve"> PAGEREF _Toc412108471 \h </w:instrText>
        </w:r>
        <w:r w:rsidR="001B140F">
          <w:rPr>
            <w:noProof/>
            <w:webHidden/>
          </w:rPr>
        </w:r>
        <w:r w:rsidR="001B140F">
          <w:rPr>
            <w:noProof/>
            <w:webHidden/>
          </w:rPr>
          <w:fldChar w:fldCharType="separate"/>
        </w:r>
        <w:r w:rsidR="002D1AB3">
          <w:rPr>
            <w:noProof/>
            <w:webHidden/>
          </w:rPr>
          <w:t>18</w:t>
        </w:r>
        <w:r w:rsidR="001B140F">
          <w:rPr>
            <w:noProof/>
            <w:webHidden/>
          </w:rPr>
          <w:fldChar w:fldCharType="end"/>
        </w:r>
      </w:hyperlink>
    </w:p>
    <w:p w:rsidR="002D1AB3" w:rsidRDefault="00E6345C">
      <w:pPr>
        <w:pStyle w:val="TOC1"/>
        <w:tabs>
          <w:tab w:val="right" w:leader="underscore" w:pos="8296"/>
        </w:tabs>
        <w:rPr>
          <w:rFonts w:asciiTheme="minorHAnsi" w:eastAsiaTheme="minorEastAsia" w:hAnsiTheme="minorHAnsi" w:cstheme="minorBidi"/>
          <w:noProof/>
          <w:sz w:val="22"/>
          <w:szCs w:val="22"/>
          <w:lang w:val="sq-AL" w:eastAsia="sq-AL"/>
        </w:rPr>
      </w:pPr>
      <w:hyperlink w:anchor="_Toc412108472" w:history="1">
        <w:r w:rsidR="002D1AB3" w:rsidRPr="00CE2ACC">
          <w:rPr>
            <w:rStyle w:val="Hyperlink"/>
            <w:noProof/>
            <w:lang w:val="en-US"/>
          </w:rPr>
          <w:t>Sanctions stipulated by the environment legislation and which can be applied in the MPA and CPA</w:t>
        </w:r>
        <w:r w:rsidR="002D1AB3">
          <w:rPr>
            <w:noProof/>
            <w:webHidden/>
          </w:rPr>
          <w:tab/>
        </w:r>
        <w:r w:rsidR="001B140F">
          <w:rPr>
            <w:noProof/>
            <w:webHidden/>
          </w:rPr>
          <w:fldChar w:fldCharType="begin"/>
        </w:r>
        <w:r w:rsidR="002D1AB3">
          <w:rPr>
            <w:noProof/>
            <w:webHidden/>
          </w:rPr>
          <w:instrText xml:space="preserve"> PAGEREF _Toc412108472 \h </w:instrText>
        </w:r>
        <w:r w:rsidR="001B140F">
          <w:rPr>
            <w:noProof/>
            <w:webHidden/>
          </w:rPr>
        </w:r>
        <w:r w:rsidR="001B140F">
          <w:rPr>
            <w:noProof/>
            <w:webHidden/>
          </w:rPr>
          <w:fldChar w:fldCharType="separate"/>
        </w:r>
        <w:r w:rsidR="002D1AB3">
          <w:rPr>
            <w:noProof/>
            <w:webHidden/>
          </w:rPr>
          <w:t>18</w:t>
        </w:r>
        <w:r w:rsidR="001B140F">
          <w:rPr>
            <w:noProof/>
            <w:webHidden/>
          </w:rPr>
          <w:fldChar w:fldCharType="end"/>
        </w:r>
      </w:hyperlink>
    </w:p>
    <w:p w:rsidR="002D1AB3" w:rsidRDefault="00E6345C">
      <w:pPr>
        <w:pStyle w:val="TOC1"/>
        <w:tabs>
          <w:tab w:val="right" w:leader="underscore" w:pos="8296"/>
        </w:tabs>
        <w:rPr>
          <w:rFonts w:asciiTheme="minorHAnsi" w:eastAsiaTheme="minorEastAsia" w:hAnsiTheme="minorHAnsi" w:cstheme="minorBidi"/>
          <w:noProof/>
          <w:sz w:val="22"/>
          <w:szCs w:val="22"/>
          <w:lang w:val="sq-AL" w:eastAsia="sq-AL"/>
        </w:rPr>
      </w:pPr>
      <w:hyperlink w:anchor="_Toc412108473" w:history="1">
        <w:r w:rsidR="002D1AB3" w:rsidRPr="00CE2ACC">
          <w:rPr>
            <w:rStyle w:val="Hyperlink"/>
            <w:noProof/>
            <w:lang w:val="en-US"/>
          </w:rPr>
          <w:t>Conclusions:</w:t>
        </w:r>
        <w:r w:rsidR="002D1AB3">
          <w:rPr>
            <w:noProof/>
            <w:webHidden/>
          </w:rPr>
          <w:tab/>
        </w:r>
        <w:r w:rsidR="001B140F">
          <w:rPr>
            <w:noProof/>
            <w:webHidden/>
          </w:rPr>
          <w:fldChar w:fldCharType="begin"/>
        </w:r>
        <w:r w:rsidR="002D1AB3">
          <w:rPr>
            <w:noProof/>
            <w:webHidden/>
          </w:rPr>
          <w:instrText xml:space="preserve"> PAGEREF _Toc412108473 \h </w:instrText>
        </w:r>
        <w:r w:rsidR="001B140F">
          <w:rPr>
            <w:noProof/>
            <w:webHidden/>
          </w:rPr>
        </w:r>
        <w:r w:rsidR="001B140F">
          <w:rPr>
            <w:noProof/>
            <w:webHidden/>
          </w:rPr>
          <w:fldChar w:fldCharType="separate"/>
        </w:r>
        <w:r w:rsidR="002D1AB3">
          <w:rPr>
            <w:noProof/>
            <w:webHidden/>
          </w:rPr>
          <w:t>21</w:t>
        </w:r>
        <w:r w:rsidR="001B140F">
          <w:rPr>
            <w:noProof/>
            <w:webHidden/>
          </w:rPr>
          <w:fldChar w:fldCharType="end"/>
        </w:r>
      </w:hyperlink>
    </w:p>
    <w:p w:rsidR="00F8214B" w:rsidRPr="0023249C" w:rsidRDefault="001B140F">
      <w:pPr>
        <w:rPr>
          <w:lang w:val="en-US"/>
        </w:rPr>
      </w:pPr>
      <w:r w:rsidRPr="0023249C">
        <w:rPr>
          <w:lang w:val="en-US"/>
        </w:rPr>
        <w:fldChar w:fldCharType="end"/>
      </w:r>
    </w:p>
    <w:p w:rsidR="00C02411" w:rsidRPr="0023249C" w:rsidRDefault="006F4759" w:rsidP="00840421">
      <w:pPr>
        <w:pStyle w:val="Heading1"/>
        <w:rPr>
          <w:lang w:val="en-US"/>
        </w:rPr>
      </w:pPr>
      <w:r w:rsidRPr="0023249C">
        <w:rPr>
          <w:color w:val="000000"/>
          <w:lang w:val="en-US"/>
        </w:rPr>
        <w:br w:type="page"/>
      </w:r>
      <w:bookmarkStart w:id="1" w:name="_Toc412108452"/>
      <w:r w:rsidR="00C02411" w:rsidRPr="0023249C">
        <w:rPr>
          <w:lang w:val="en-US"/>
        </w:rPr>
        <w:lastRenderedPageBreak/>
        <w:t>Leg</w:t>
      </w:r>
      <w:r w:rsidR="000B601C" w:rsidRPr="0023249C">
        <w:rPr>
          <w:lang w:val="en-US"/>
        </w:rPr>
        <w:t>islation on PAs management</w:t>
      </w:r>
      <w:bookmarkEnd w:id="1"/>
    </w:p>
    <w:p w:rsidR="006F4759" w:rsidRPr="0023249C" w:rsidRDefault="006F4759" w:rsidP="006F4759">
      <w:pPr>
        <w:jc w:val="both"/>
        <w:rPr>
          <w:i/>
          <w:lang w:val="en-US"/>
        </w:rPr>
      </w:pPr>
    </w:p>
    <w:p w:rsidR="006F4759" w:rsidRPr="0023249C" w:rsidRDefault="005024F5" w:rsidP="006F4759">
      <w:pPr>
        <w:jc w:val="both"/>
        <w:rPr>
          <w:lang w:val="en-US"/>
        </w:rPr>
      </w:pPr>
      <w:r w:rsidRPr="0023249C">
        <w:rPr>
          <w:lang w:val="en-US"/>
        </w:rPr>
        <w:t xml:space="preserve">Actually the </w:t>
      </w:r>
      <w:r w:rsidR="0023249C" w:rsidRPr="0023249C">
        <w:rPr>
          <w:lang w:val="en-US"/>
        </w:rPr>
        <w:t>Albanian</w:t>
      </w:r>
      <w:r w:rsidRPr="0023249C">
        <w:rPr>
          <w:lang w:val="en-US"/>
        </w:rPr>
        <w:t xml:space="preserve"> legislation on Protected Areas, </w:t>
      </w:r>
      <w:r w:rsidR="0023249C" w:rsidRPr="0023249C">
        <w:rPr>
          <w:lang w:val="en-US"/>
        </w:rPr>
        <w:t>has</w:t>
      </w:r>
      <w:r w:rsidRPr="0023249C">
        <w:rPr>
          <w:lang w:val="en-US"/>
        </w:rPr>
        <w:t xml:space="preserve"> no provisions for special management of MPA or CPA, but </w:t>
      </w:r>
      <w:r w:rsidR="0023249C" w:rsidRPr="0023249C">
        <w:rPr>
          <w:lang w:val="en-US"/>
        </w:rPr>
        <w:t>addresses</w:t>
      </w:r>
      <w:r w:rsidRPr="0023249C">
        <w:rPr>
          <w:lang w:val="en-US"/>
        </w:rPr>
        <w:t xml:space="preserve"> them </w:t>
      </w:r>
      <w:r w:rsidR="0023249C" w:rsidRPr="0023249C">
        <w:rPr>
          <w:lang w:val="en-US"/>
        </w:rPr>
        <w:t>similarly</w:t>
      </w:r>
      <w:r w:rsidRPr="0023249C">
        <w:rPr>
          <w:lang w:val="en-US"/>
        </w:rPr>
        <w:t xml:space="preserve"> like other protected areas.</w:t>
      </w:r>
      <w:r w:rsidR="00840421" w:rsidRPr="0023249C">
        <w:rPr>
          <w:lang w:val="en-US"/>
        </w:rPr>
        <w:t xml:space="preserve"> </w:t>
      </w:r>
      <w:r w:rsidRPr="0023249C">
        <w:rPr>
          <w:lang w:val="en-US"/>
        </w:rPr>
        <w:t xml:space="preserve">Thus, initially let’s first make </w:t>
      </w:r>
      <w:r w:rsidR="0023249C" w:rsidRPr="0023249C">
        <w:rPr>
          <w:lang w:val="en-US"/>
        </w:rPr>
        <w:t>analyses</w:t>
      </w:r>
      <w:r w:rsidRPr="0023249C">
        <w:rPr>
          <w:lang w:val="en-US"/>
        </w:rPr>
        <w:t xml:space="preserve"> of the </w:t>
      </w:r>
      <w:r w:rsidR="0023249C" w:rsidRPr="0023249C">
        <w:rPr>
          <w:lang w:val="en-US"/>
        </w:rPr>
        <w:t>Albanian</w:t>
      </w:r>
      <w:r w:rsidRPr="0023249C">
        <w:rPr>
          <w:lang w:val="en-US"/>
        </w:rPr>
        <w:t xml:space="preserve"> legislation </w:t>
      </w:r>
      <w:r w:rsidR="005F625F">
        <w:rPr>
          <w:lang w:val="en-US"/>
        </w:rPr>
        <w:t xml:space="preserve">on </w:t>
      </w:r>
      <w:r w:rsidRPr="0023249C">
        <w:rPr>
          <w:lang w:val="en-US"/>
        </w:rPr>
        <w:t xml:space="preserve">the management of Protected Areas (PA). </w:t>
      </w:r>
    </w:p>
    <w:p w:rsidR="00216742" w:rsidRPr="0023249C" w:rsidRDefault="006B5D1A" w:rsidP="00840421">
      <w:pPr>
        <w:jc w:val="both"/>
        <w:rPr>
          <w:lang w:val="en-US"/>
        </w:rPr>
      </w:pPr>
      <w:r w:rsidRPr="0023249C">
        <w:rPr>
          <w:lang w:val="en-US"/>
        </w:rPr>
        <w:t xml:space="preserve">The main law which regulates </w:t>
      </w:r>
      <w:r w:rsidR="008F4F65" w:rsidRPr="0023249C">
        <w:rPr>
          <w:lang w:val="en-US"/>
        </w:rPr>
        <w:t xml:space="preserve">PA management in the Republic of Albania is law no. </w:t>
      </w:r>
      <w:r w:rsidR="00CC08C8" w:rsidRPr="0023249C">
        <w:rPr>
          <w:lang w:val="en-US"/>
        </w:rPr>
        <w:t>8</w:t>
      </w:r>
      <w:r w:rsidR="00C437E9" w:rsidRPr="0023249C">
        <w:rPr>
          <w:lang w:val="en-US"/>
        </w:rPr>
        <w:t>9</w:t>
      </w:r>
      <w:r w:rsidR="00CC08C8" w:rsidRPr="0023249C">
        <w:rPr>
          <w:lang w:val="en-US"/>
        </w:rPr>
        <w:t>06, date</w:t>
      </w:r>
      <w:r w:rsidR="008F4F65" w:rsidRPr="0023249C">
        <w:rPr>
          <w:lang w:val="en-US"/>
        </w:rPr>
        <w:t>d</w:t>
      </w:r>
      <w:r w:rsidR="00CC08C8" w:rsidRPr="0023249C">
        <w:rPr>
          <w:lang w:val="en-US"/>
        </w:rPr>
        <w:t xml:space="preserve"> 06.06.2002 “</w:t>
      </w:r>
      <w:r w:rsidR="008F4F65" w:rsidRPr="0023249C">
        <w:rPr>
          <w:lang w:val="en-US"/>
        </w:rPr>
        <w:t>On Protected Areas</w:t>
      </w:r>
      <w:r w:rsidR="00CC08C8" w:rsidRPr="0023249C">
        <w:rPr>
          <w:lang w:val="en-US"/>
        </w:rPr>
        <w:t>”,</w:t>
      </w:r>
      <w:r w:rsidR="00ED5284" w:rsidRPr="0023249C">
        <w:rPr>
          <w:rStyle w:val="FootnoteReference"/>
          <w:lang w:val="en-US"/>
        </w:rPr>
        <w:footnoteReference w:id="1"/>
      </w:r>
      <w:r w:rsidR="00CC08C8" w:rsidRPr="0023249C">
        <w:rPr>
          <w:lang w:val="en-US"/>
        </w:rPr>
        <w:t xml:space="preserve"> </w:t>
      </w:r>
      <w:r w:rsidR="008F4F65" w:rsidRPr="0023249C">
        <w:rPr>
          <w:lang w:val="en-US"/>
        </w:rPr>
        <w:t>amended with law</w:t>
      </w:r>
      <w:r w:rsidR="00CC08C8" w:rsidRPr="0023249C">
        <w:rPr>
          <w:lang w:val="en-US"/>
        </w:rPr>
        <w:t xml:space="preserve"> n</w:t>
      </w:r>
      <w:r w:rsidR="008F4F65" w:rsidRPr="0023249C">
        <w:rPr>
          <w:lang w:val="en-US"/>
        </w:rPr>
        <w:t>o</w:t>
      </w:r>
      <w:r w:rsidR="00CC08C8" w:rsidRPr="0023249C">
        <w:rPr>
          <w:lang w:val="en-US"/>
        </w:rPr>
        <w:t xml:space="preserve">. 9868, </w:t>
      </w:r>
      <w:r w:rsidR="005F625F" w:rsidRPr="0023249C">
        <w:rPr>
          <w:lang w:val="en-US"/>
        </w:rPr>
        <w:t>and dated 04.02.2008 “On some additions and amendments in law no 8906 dated 6.6.2002 “On Protected Areas”</w:t>
      </w:r>
      <w:r w:rsidR="00ED5284" w:rsidRPr="0023249C">
        <w:rPr>
          <w:rStyle w:val="FootnoteReference"/>
          <w:lang w:val="en-US"/>
        </w:rPr>
        <w:footnoteReference w:id="2"/>
      </w:r>
      <w:r w:rsidR="00CC08C8" w:rsidRPr="0023249C">
        <w:rPr>
          <w:lang w:val="en-US"/>
        </w:rPr>
        <w:t xml:space="preserve"> </w:t>
      </w:r>
      <w:r w:rsidR="00354614" w:rsidRPr="0023249C">
        <w:rPr>
          <w:lang w:val="en-US"/>
        </w:rPr>
        <w:t xml:space="preserve">Based on the </w:t>
      </w:r>
      <w:r w:rsidR="0023249C" w:rsidRPr="0023249C">
        <w:rPr>
          <w:lang w:val="en-US"/>
        </w:rPr>
        <w:t>definition</w:t>
      </w:r>
      <w:r w:rsidR="00354614" w:rsidRPr="0023249C">
        <w:rPr>
          <w:lang w:val="en-US"/>
        </w:rPr>
        <w:t xml:space="preserve"> stated </w:t>
      </w:r>
      <w:r w:rsidR="00A43C4C" w:rsidRPr="0023249C">
        <w:rPr>
          <w:lang w:val="en-US"/>
        </w:rPr>
        <w:t>in law</w:t>
      </w:r>
      <w:r w:rsidR="00354614" w:rsidRPr="0023249C">
        <w:rPr>
          <w:lang w:val="en-US"/>
        </w:rPr>
        <w:t xml:space="preserve"> , </w:t>
      </w:r>
      <w:r w:rsidR="00216742" w:rsidRPr="0023249C">
        <w:rPr>
          <w:bCs/>
          <w:lang w:val="en-US"/>
        </w:rPr>
        <w:t>“</w:t>
      </w:r>
      <w:r w:rsidR="00354614" w:rsidRPr="0023249C">
        <w:rPr>
          <w:bCs/>
          <w:lang w:val="en-US"/>
        </w:rPr>
        <w:t>Protected areas</w:t>
      </w:r>
      <w:r w:rsidR="00216742" w:rsidRPr="0023249C">
        <w:rPr>
          <w:bCs/>
          <w:lang w:val="en-US"/>
        </w:rPr>
        <w:t xml:space="preserve">” </w:t>
      </w:r>
      <w:r w:rsidR="00354614" w:rsidRPr="0023249C">
        <w:rPr>
          <w:bCs/>
          <w:lang w:val="en-US"/>
        </w:rPr>
        <w:t xml:space="preserve"> are declared the </w:t>
      </w:r>
      <w:r w:rsidR="0023249C" w:rsidRPr="0023249C">
        <w:rPr>
          <w:bCs/>
          <w:lang w:val="en-US"/>
        </w:rPr>
        <w:t>terrestrial</w:t>
      </w:r>
      <w:r w:rsidR="00354614" w:rsidRPr="0023249C">
        <w:rPr>
          <w:bCs/>
          <w:lang w:val="en-US"/>
        </w:rPr>
        <w:t>, water,</w:t>
      </w:r>
      <w:r w:rsidR="00350D00" w:rsidRPr="0023249C">
        <w:rPr>
          <w:bCs/>
          <w:lang w:val="en-US"/>
        </w:rPr>
        <w:t xml:space="preserve"> </w:t>
      </w:r>
      <w:r w:rsidR="00354614" w:rsidRPr="0023249C">
        <w:rPr>
          <w:bCs/>
          <w:lang w:val="en-US"/>
        </w:rPr>
        <w:t xml:space="preserve">marine and coastal </w:t>
      </w:r>
      <w:r w:rsidR="0023249C" w:rsidRPr="0023249C">
        <w:rPr>
          <w:bCs/>
          <w:lang w:val="en-US"/>
        </w:rPr>
        <w:t>territories</w:t>
      </w:r>
      <w:r w:rsidR="00350D00" w:rsidRPr="0023249C">
        <w:rPr>
          <w:bCs/>
          <w:lang w:val="en-US"/>
        </w:rPr>
        <w:t xml:space="preserve"> defined for the protection of biodiversity</w:t>
      </w:r>
      <w:r w:rsidR="00216742" w:rsidRPr="0023249C">
        <w:rPr>
          <w:bCs/>
          <w:lang w:val="en-US"/>
        </w:rPr>
        <w:t xml:space="preserve">, </w:t>
      </w:r>
      <w:r w:rsidR="0023249C" w:rsidRPr="0023249C">
        <w:rPr>
          <w:bCs/>
          <w:lang w:val="en-US"/>
        </w:rPr>
        <w:t>natural</w:t>
      </w:r>
      <w:r w:rsidR="00350D00" w:rsidRPr="0023249C">
        <w:rPr>
          <w:bCs/>
          <w:lang w:val="en-US"/>
        </w:rPr>
        <w:t xml:space="preserve"> and cultural </w:t>
      </w:r>
      <w:r w:rsidR="0023249C" w:rsidRPr="0023249C">
        <w:rPr>
          <w:bCs/>
          <w:lang w:val="en-US"/>
        </w:rPr>
        <w:t>riches</w:t>
      </w:r>
      <w:r w:rsidR="00350D00" w:rsidRPr="0023249C">
        <w:rPr>
          <w:bCs/>
          <w:lang w:val="en-US"/>
        </w:rPr>
        <w:t xml:space="preserve">, </w:t>
      </w:r>
      <w:r w:rsidR="00216742" w:rsidRPr="0023249C">
        <w:rPr>
          <w:bCs/>
          <w:lang w:val="en-US"/>
        </w:rPr>
        <w:t xml:space="preserve"> </w:t>
      </w:r>
      <w:r w:rsidR="00350D00" w:rsidRPr="0023249C">
        <w:rPr>
          <w:bCs/>
          <w:lang w:val="en-US"/>
        </w:rPr>
        <w:t>associating</w:t>
      </w:r>
      <w:r w:rsidR="00216742" w:rsidRPr="0023249C">
        <w:rPr>
          <w:bCs/>
          <w:lang w:val="en-US"/>
        </w:rPr>
        <w:t>,</w:t>
      </w:r>
      <w:r w:rsidR="0023249C">
        <w:rPr>
          <w:bCs/>
          <w:lang w:val="en-US"/>
        </w:rPr>
        <w:t xml:space="preserve"> </w:t>
      </w:r>
      <w:r w:rsidR="00350D00" w:rsidRPr="0023249C">
        <w:rPr>
          <w:bCs/>
          <w:lang w:val="en-US"/>
        </w:rPr>
        <w:t xml:space="preserve">managed legally and </w:t>
      </w:r>
      <w:r w:rsidR="0023249C" w:rsidRPr="0023249C">
        <w:rPr>
          <w:bCs/>
          <w:lang w:val="en-US"/>
        </w:rPr>
        <w:t>based</w:t>
      </w:r>
      <w:r w:rsidR="00350D00" w:rsidRPr="0023249C">
        <w:rPr>
          <w:bCs/>
          <w:lang w:val="en-US"/>
        </w:rPr>
        <w:t xml:space="preserve"> on contemporary scientific methods. As seen in the above stated definition, aiming at a full recognition of the MPA and CPA, the analyses </w:t>
      </w:r>
      <w:r w:rsidR="00430692" w:rsidRPr="0023249C">
        <w:rPr>
          <w:bCs/>
          <w:lang w:val="en-US"/>
        </w:rPr>
        <w:t xml:space="preserve">of a series of other laws is necessary. The </w:t>
      </w:r>
      <w:r w:rsidR="006D757A" w:rsidRPr="0023249C">
        <w:rPr>
          <w:bCs/>
          <w:lang w:val="en-US"/>
        </w:rPr>
        <w:t>rele</w:t>
      </w:r>
      <w:r w:rsidR="006D757A">
        <w:rPr>
          <w:bCs/>
          <w:lang w:val="en-US"/>
        </w:rPr>
        <w:t>vant</w:t>
      </w:r>
      <w:r w:rsidR="00430692" w:rsidRPr="0023249C">
        <w:rPr>
          <w:bCs/>
          <w:lang w:val="en-US"/>
        </w:rPr>
        <w:t xml:space="preserve"> laws can be categorized as in the </w:t>
      </w:r>
      <w:r w:rsidR="00A43C4C" w:rsidRPr="0023249C">
        <w:rPr>
          <w:bCs/>
          <w:lang w:val="en-US"/>
        </w:rPr>
        <w:t>following:</w:t>
      </w:r>
    </w:p>
    <w:p w:rsidR="00216742" w:rsidRPr="0023249C" w:rsidRDefault="00216742" w:rsidP="00216742">
      <w:pPr>
        <w:tabs>
          <w:tab w:val="left" w:pos="0"/>
        </w:tabs>
        <w:jc w:val="both"/>
        <w:rPr>
          <w:lang w:val="en-US"/>
        </w:rPr>
      </w:pPr>
    </w:p>
    <w:p w:rsidR="004217A2" w:rsidRPr="0023249C" w:rsidRDefault="00A43C4C" w:rsidP="00840421">
      <w:pPr>
        <w:pStyle w:val="Heading2"/>
        <w:jc w:val="left"/>
        <w:rPr>
          <w:lang w:val="en-US"/>
        </w:rPr>
      </w:pPr>
      <w:bookmarkStart w:id="2" w:name="_Toc412108453"/>
      <w:r w:rsidRPr="0023249C">
        <w:rPr>
          <w:lang w:val="en-US"/>
        </w:rPr>
        <w:t>Laws on</w:t>
      </w:r>
      <w:r w:rsidR="006D4249" w:rsidRPr="0023249C">
        <w:rPr>
          <w:lang w:val="en-US"/>
        </w:rPr>
        <w:t xml:space="preserve"> general environmental regulation</w:t>
      </w:r>
      <w:r w:rsidR="004217A2" w:rsidRPr="0023249C">
        <w:rPr>
          <w:lang w:val="en-US"/>
        </w:rPr>
        <w:t>:</w:t>
      </w:r>
      <w:bookmarkEnd w:id="2"/>
    </w:p>
    <w:p w:rsidR="00216742" w:rsidRPr="0023249C" w:rsidRDefault="006D4249" w:rsidP="00733892">
      <w:pPr>
        <w:numPr>
          <w:ilvl w:val="0"/>
          <w:numId w:val="11"/>
        </w:numPr>
        <w:jc w:val="both"/>
        <w:rPr>
          <w:lang w:val="en-US"/>
        </w:rPr>
      </w:pPr>
      <w:r w:rsidRPr="0023249C">
        <w:rPr>
          <w:bCs/>
          <w:lang w:val="en-US"/>
        </w:rPr>
        <w:t>Constitution of the Republic of Albania</w:t>
      </w:r>
      <w:r w:rsidR="00216742" w:rsidRPr="0023249C">
        <w:rPr>
          <w:bCs/>
          <w:lang w:val="en-US"/>
        </w:rPr>
        <w:t xml:space="preserve"> (1998)</w:t>
      </w:r>
    </w:p>
    <w:p w:rsidR="00216742" w:rsidRPr="0023249C" w:rsidRDefault="00DD596A" w:rsidP="00733892">
      <w:pPr>
        <w:numPr>
          <w:ilvl w:val="0"/>
          <w:numId w:val="11"/>
        </w:numPr>
        <w:jc w:val="both"/>
        <w:rPr>
          <w:lang w:val="en-US"/>
        </w:rPr>
      </w:pPr>
      <w:r w:rsidRPr="0023249C">
        <w:rPr>
          <w:lang w:val="en-US"/>
        </w:rPr>
        <w:t>L</w:t>
      </w:r>
      <w:r w:rsidR="006D4249" w:rsidRPr="0023249C">
        <w:rPr>
          <w:lang w:val="en-US"/>
        </w:rPr>
        <w:t>aw no</w:t>
      </w:r>
      <w:r w:rsidRPr="0023249C">
        <w:rPr>
          <w:lang w:val="en-US"/>
        </w:rPr>
        <w:t xml:space="preserve">. </w:t>
      </w:r>
      <w:r w:rsidR="00216742" w:rsidRPr="0023249C">
        <w:rPr>
          <w:lang w:val="en-US"/>
        </w:rPr>
        <w:t xml:space="preserve">10 431, </w:t>
      </w:r>
      <w:r w:rsidR="00A43C4C" w:rsidRPr="0023249C">
        <w:rPr>
          <w:lang w:val="en-US"/>
        </w:rPr>
        <w:t>date 09.06.2011</w:t>
      </w:r>
      <w:r w:rsidR="00216742" w:rsidRPr="0023249C">
        <w:rPr>
          <w:lang w:val="en-US"/>
        </w:rPr>
        <w:t xml:space="preserve"> “On Environmental protection”</w:t>
      </w:r>
      <w:r w:rsidR="00216742" w:rsidRPr="0023249C">
        <w:rPr>
          <w:i/>
          <w:iCs/>
          <w:lang w:val="en-US"/>
        </w:rPr>
        <w:t>.</w:t>
      </w:r>
      <w:r w:rsidRPr="0023249C">
        <w:rPr>
          <w:rStyle w:val="FootnoteReference"/>
          <w:i/>
          <w:iCs/>
          <w:lang w:val="en-US"/>
        </w:rPr>
        <w:footnoteReference w:id="3"/>
      </w:r>
    </w:p>
    <w:p w:rsidR="00F020D4" w:rsidRPr="0023249C" w:rsidRDefault="00DD596A" w:rsidP="00733892">
      <w:pPr>
        <w:numPr>
          <w:ilvl w:val="0"/>
          <w:numId w:val="11"/>
        </w:numPr>
        <w:jc w:val="both"/>
        <w:rPr>
          <w:lang w:val="en-US"/>
        </w:rPr>
      </w:pPr>
      <w:r w:rsidRPr="0023249C">
        <w:rPr>
          <w:lang w:val="en-US"/>
        </w:rPr>
        <w:t>L</w:t>
      </w:r>
      <w:r w:rsidR="006D4249" w:rsidRPr="0023249C">
        <w:rPr>
          <w:lang w:val="en-US"/>
        </w:rPr>
        <w:t>aw</w:t>
      </w:r>
      <w:r w:rsidRPr="0023249C">
        <w:rPr>
          <w:lang w:val="en-US"/>
        </w:rPr>
        <w:t xml:space="preserve"> n</w:t>
      </w:r>
      <w:r w:rsidR="006D4249" w:rsidRPr="0023249C">
        <w:rPr>
          <w:lang w:val="en-US"/>
        </w:rPr>
        <w:t>o</w:t>
      </w:r>
      <w:r w:rsidRPr="0023249C">
        <w:rPr>
          <w:lang w:val="en-US"/>
        </w:rPr>
        <w:t xml:space="preserve">. </w:t>
      </w:r>
      <w:r w:rsidR="00F020D4" w:rsidRPr="0023249C">
        <w:rPr>
          <w:lang w:val="en-US"/>
        </w:rPr>
        <w:t xml:space="preserve">10 </w:t>
      </w:r>
      <w:r w:rsidR="005C639E" w:rsidRPr="0023249C">
        <w:rPr>
          <w:lang w:val="en-US"/>
        </w:rPr>
        <w:t>440</w:t>
      </w:r>
      <w:r w:rsidR="00F020D4" w:rsidRPr="0023249C">
        <w:rPr>
          <w:lang w:val="en-US"/>
        </w:rPr>
        <w:t xml:space="preserve"> date</w:t>
      </w:r>
      <w:r w:rsidR="006D4249" w:rsidRPr="0023249C">
        <w:rPr>
          <w:lang w:val="en-US"/>
        </w:rPr>
        <w:t>d</w:t>
      </w:r>
      <w:r w:rsidR="00F020D4" w:rsidRPr="0023249C">
        <w:rPr>
          <w:lang w:val="en-US"/>
        </w:rPr>
        <w:t xml:space="preserve"> 07.07. 2011 “On Environmental Impact Assessment”.</w:t>
      </w:r>
      <w:r w:rsidRPr="0023249C">
        <w:rPr>
          <w:rStyle w:val="FootnoteReference"/>
          <w:lang w:val="en-US"/>
        </w:rPr>
        <w:footnoteReference w:id="4"/>
      </w:r>
    </w:p>
    <w:p w:rsidR="00F020D4" w:rsidRPr="0023249C" w:rsidRDefault="00DD596A" w:rsidP="00733892">
      <w:pPr>
        <w:numPr>
          <w:ilvl w:val="0"/>
          <w:numId w:val="11"/>
        </w:numPr>
        <w:jc w:val="both"/>
        <w:rPr>
          <w:lang w:val="en-US"/>
        </w:rPr>
      </w:pPr>
      <w:r w:rsidRPr="0023249C">
        <w:rPr>
          <w:lang w:val="en-US"/>
        </w:rPr>
        <w:t>L</w:t>
      </w:r>
      <w:r w:rsidR="006D4249" w:rsidRPr="0023249C">
        <w:rPr>
          <w:lang w:val="en-US"/>
        </w:rPr>
        <w:t>aw</w:t>
      </w:r>
      <w:r w:rsidRPr="0023249C">
        <w:rPr>
          <w:lang w:val="en-US"/>
        </w:rPr>
        <w:t xml:space="preserve"> n</w:t>
      </w:r>
      <w:r w:rsidR="006D4249" w:rsidRPr="0023249C">
        <w:rPr>
          <w:lang w:val="en-US"/>
        </w:rPr>
        <w:t>o</w:t>
      </w:r>
      <w:r w:rsidRPr="0023249C">
        <w:rPr>
          <w:lang w:val="en-US"/>
        </w:rPr>
        <w:t xml:space="preserve">. </w:t>
      </w:r>
      <w:r w:rsidR="00F020D4" w:rsidRPr="0023249C">
        <w:rPr>
          <w:spacing w:val="-2"/>
          <w:lang w:val="en-US"/>
        </w:rPr>
        <w:t>10 448 date</w:t>
      </w:r>
      <w:r w:rsidR="006D4249" w:rsidRPr="0023249C">
        <w:rPr>
          <w:spacing w:val="-2"/>
          <w:lang w:val="en-US"/>
        </w:rPr>
        <w:t>d</w:t>
      </w:r>
      <w:r w:rsidR="00F020D4" w:rsidRPr="0023249C">
        <w:rPr>
          <w:spacing w:val="-2"/>
          <w:lang w:val="en-US"/>
        </w:rPr>
        <w:t xml:space="preserve"> </w:t>
      </w:r>
      <w:r w:rsidR="00733892" w:rsidRPr="0023249C">
        <w:rPr>
          <w:spacing w:val="-2"/>
          <w:lang w:val="en-US"/>
        </w:rPr>
        <w:t>14.7.2011 “On Environmen</w:t>
      </w:r>
      <w:r w:rsidR="00F020D4" w:rsidRPr="0023249C">
        <w:rPr>
          <w:spacing w:val="-2"/>
          <w:lang w:val="en-US"/>
        </w:rPr>
        <w:t>tal permit”</w:t>
      </w:r>
      <w:r w:rsidR="00F020D4" w:rsidRPr="0023249C">
        <w:rPr>
          <w:lang w:val="en-US"/>
        </w:rPr>
        <w:t>.</w:t>
      </w:r>
      <w:r w:rsidRPr="0023249C">
        <w:rPr>
          <w:rStyle w:val="FootnoteReference"/>
          <w:lang w:val="en-US"/>
        </w:rPr>
        <w:footnoteReference w:id="5"/>
      </w:r>
    </w:p>
    <w:p w:rsidR="00F020D4" w:rsidRPr="0023249C" w:rsidRDefault="00A43C4C" w:rsidP="00733892">
      <w:pPr>
        <w:numPr>
          <w:ilvl w:val="0"/>
          <w:numId w:val="11"/>
        </w:numPr>
        <w:jc w:val="both"/>
        <w:rPr>
          <w:lang w:val="en-US"/>
        </w:rPr>
      </w:pPr>
      <w:r w:rsidRPr="0023249C">
        <w:rPr>
          <w:lang w:val="en-US"/>
        </w:rPr>
        <w:t>Law no</w:t>
      </w:r>
      <w:r w:rsidR="00DD596A" w:rsidRPr="0023249C">
        <w:rPr>
          <w:lang w:val="en-US"/>
        </w:rPr>
        <w:t xml:space="preserve">. </w:t>
      </w:r>
      <w:r w:rsidR="00F020D4" w:rsidRPr="0023249C">
        <w:rPr>
          <w:lang w:val="en-US"/>
        </w:rPr>
        <w:t>10 433, dat</w:t>
      </w:r>
      <w:r w:rsidR="006D4249" w:rsidRPr="0023249C">
        <w:rPr>
          <w:lang w:val="en-US"/>
        </w:rPr>
        <w:t>ed</w:t>
      </w:r>
      <w:r w:rsidR="00F020D4" w:rsidRPr="0023249C">
        <w:rPr>
          <w:lang w:val="en-US"/>
        </w:rPr>
        <w:t xml:space="preserve"> 16.6.2011 “On inspection in Republic of Albania”.</w:t>
      </w:r>
      <w:r w:rsidR="00733892" w:rsidRPr="0023249C">
        <w:rPr>
          <w:rStyle w:val="FootnoteReference"/>
          <w:lang w:val="en-US"/>
        </w:rPr>
        <w:footnoteReference w:id="6"/>
      </w:r>
    </w:p>
    <w:p w:rsidR="008E2A26" w:rsidRPr="0023249C" w:rsidRDefault="008E2A26" w:rsidP="004217A2">
      <w:pPr>
        <w:numPr>
          <w:ilvl w:val="0"/>
          <w:numId w:val="11"/>
        </w:numPr>
        <w:jc w:val="both"/>
        <w:rPr>
          <w:lang w:val="en-US"/>
        </w:rPr>
      </w:pPr>
      <w:r w:rsidRPr="0023249C">
        <w:rPr>
          <w:lang w:val="en-US"/>
        </w:rPr>
        <w:t>L</w:t>
      </w:r>
      <w:r w:rsidR="006D4249" w:rsidRPr="0023249C">
        <w:rPr>
          <w:lang w:val="en-US"/>
        </w:rPr>
        <w:t xml:space="preserve">aw </w:t>
      </w:r>
      <w:r w:rsidRPr="0023249C">
        <w:rPr>
          <w:lang w:val="en-US"/>
        </w:rPr>
        <w:t>n</w:t>
      </w:r>
      <w:r w:rsidR="006D4249" w:rsidRPr="0023249C">
        <w:rPr>
          <w:lang w:val="en-US"/>
        </w:rPr>
        <w:t>o</w:t>
      </w:r>
      <w:r w:rsidRPr="0023249C">
        <w:rPr>
          <w:lang w:val="en-US"/>
        </w:rPr>
        <w:t>.10</w:t>
      </w:r>
      <w:r w:rsidR="006D4249" w:rsidRPr="0023249C">
        <w:rPr>
          <w:lang w:val="en-US"/>
        </w:rPr>
        <w:t xml:space="preserve"> </w:t>
      </w:r>
      <w:r w:rsidRPr="0023249C">
        <w:rPr>
          <w:lang w:val="en-US"/>
        </w:rPr>
        <w:t>081,</w:t>
      </w:r>
      <w:r w:rsidR="006D4249" w:rsidRPr="0023249C">
        <w:rPr>
          <w:lang w:val="en-US"/>
        </w:rPr>
        <w:t xml:space="preserve"> </w:t>
      </w:r>
      <w:r w:rsidRPr="0023249C">
        <w:rPr>
          <w:lang w:val="en-US"/>
        </w:rPr>
        <w:t>date</w:t>
      </w:r>
      <w:r w:rsidR="006D4249" w:rsidRPr="0023249C">
        <w:rPr>
          <w:lang w:val="en-US"/>
        </w:rPr>
        <w:t>d</w:t>
      </w:r>
      <w:r w:rsidRPr="0023249C">
        <w:rPr>
          <w:lang w:val="en-US"/>
        </w:rPr>
        <w:t xml:space="preserve"> 23.2.2009 “</w:t>
      </w:r>
      <w:r w:rsidR="006D4249" w:rsidRPr="0023249C">
        <w:rPr>
          <w:lang w:val="en-US"/>
        </w:rPr>
        <w:t xml:space="preserve">On licenses, authorizations and permits in Republic of Albania” and </w:t>
      </w:r>
      <w:r w:rsidRPr="0023249C">
        <w:rPr>
          <w:lang w:val="en-US"/>
        </w:rPr>
        <w:t>n</w:t>
      </w:r>
      <w:r w:rsidR="006D4249" w:rsidRPr="0023249C">
        <w:rPr>
          <w:lang w:val="en-US"/>
        </w:rPr>
        <w:t>o</w:t>
      </w:r>
      <w:r w:rsidRPr="0023249C">
        <w:rPr>
          <w:lang w:val="en-US"/>
        </w:rPr>
        <w:t>. 10137, date</w:t>
      </w:r>
      <w:r w:rsidR="006D4249" w:rsidRPr="0023249C">
        <w:rPr>
          <w:lang w:val="en-US"/>
        </w:rPr>
        <w:t>d</w:t>
      </w:r>
      <w:r w:rsidRPr="0023249C">
        <w:rPr>
          <w:lang w:val="en-US"/>
        </w:rPr>
        <w:t xml:space="preserve"> 11.05.2009 “</w:t>
      </w:r>
      <w:r w:rsidR="006D4249" w:rsidRPr="0023249C">
        <w:rPr>
          <w:lang w:val="en-US"/>
        </w:rPr>
        <w:t xml:space="preserve">On some </w:t>
      </w:r>
      <w:r w:rsidR="005C639E" w:rsidRPr="0023249C">
        <w:rPr>
          <w:lang w:val="en-US"/>
        </w:rPr>
        <w:t>amendments</w:t>
      </w:r>
      <w:r w:rsidR="006D4249" w:rsidRPr="0023249C">
        <w:rPr>
          <w:lang w:val="en-US"/>
        </w:rPr>
        <w:t xml:space="preserve"> to the existing legislation on licenses, authorizations and permits in Republic of Albania”</w:t>
      </w:r>
    </w:p>
    <w:p w:rsidR="006D4249" w:rsidRPr="0023249C" w:rsidRDefault="006D4249" w:rsidP="00840421">
      <w:pPr>
        <w:pStyle w:val="Heading2"/>
        <w:jc w:val="left"/>
        <w:rPr>
          <w:lang w:val="en-US"/>
        </w:rPr>
      </w:pPr>
    </w:p>
    <w:p w:rsidR="004217A2" w:rsidRPr="0023249C" w:rsidRDefault="005C639E" w:rsidP="00840421">
      <w:pPr>
        <w:pStyle w:val="Heading2"/>
        <w:jc w:val="left"/>
        <w:rPr>
          <w:lang w:val="en-US"/>
        </w:rPr>
      </w:pPr>
      <w:bookmarkStart w:id="3" w:name="_Toc412108454"/>
      <w:r w:rsidRPr="0023249C">
        <w:rPr>
          <w:lang w:val="en-US"/>
        </w:rPr>
        <w:t>Laws on</w:t>
      </w:r>
      <w:r w:rsidR="006D4249" w:rsidRPr="0023249C">
        <w:rPr>
          <w:lang w:val="en-US"/>
        </w:rPr>
        <w:t xml:space="preserve"> protection </w:t>
      </w:r>
      <w:r w:rsidRPr="0023249C">
        <w:rPr>
          <w:lang w:val="en-US"/>
        </w:rPr>
        <w:t>of special</w:t>
      </w:r>
      <w:r w:rsidR="006D4249" w:rsidRPr="0023249C">
        <w:rPr>
          <w:lang w:val="en-US"/>
        </w:rPr>
        <w:t xml:space="preserve"> </w:t>
      </w:r>
      <w:r w:rsidRPr="0023249C">
        <w:rPr>
          <w:lang w:val="en-US"/>
        </w:rPr>
        <w:t>environment elements</w:t>
      </w:r>
      <w:r w:rsidR="004217A2" w:rsidRPr="0023249C">
        <w:rPr>
          <w:lang w:val="en-US"/>
        </w:rPr>
        <w:t>:</w:t>
      </w:r>
      <w:bookmarkEnd w:id="3"/>
    </w:p>
    <w:p w:rsidR="004217A2" w:rsidRPr="006D757A" w:rsidRDefault="006D4249" w:rsidP="00840421">
      <w:pPr>
        <w:pStyle w:val="Heading3"/>
        <w:rPr>
          <w:rFonts w:ascii="Times New Roman" w:hAnsi="Times New Roman" w:cs="Times New Roman"/>
          <w:lang w:val="en-US"/>
        </w:rPr>
      </w:pPr>
      <w:bookmarkStart w:id="4" w:name="_Toc412108455"/>
      <w:r w:rsidRPr="006D757A">
        <w:rPr>
          <w:rFonts w:ascii="Times New Roman" w:hAnsi="Times New Roman" w:cs="Times New Roman"/>
          <w:lang w:val="en-US"/>
        </w:rPr>
        <w:t>Sea</w:t>
      </w:r>
      <w:bookmarkEnd w:id="4"/>
    </w:p>
    <w:p w:rsidR="004D6809" w:rsidRPr="0023249C" w:rsidRDefault="00EC42C0" w:rsidP="004217A2">
      <w:pPr>
        <w:ind w:left="360"/>
        <w:jc w:val="both"/>
        <w:rPr>
          <w:lang w:val="en-US"/>
        </w:rPr>
      </w:pPr>
      <w:r w:rsidRPr="0023249C">
        <w:rPr>
          <w:lang w:val="en-US"/>
        </w:rPr>
        <w:t xml:space="preserve">a.1. </w:t>
      </w:r>
      <w:r w:rsidR="006D757A" w:rsidRPr="0023249C">
        <w:rPr>
          <w:lang w:val="en-US"/>
        </w:rPr>
        <w:t>Law</w:t>
      </w:r>
      <w:r w:rsidR="004D6809" w:rsidRPr="0023249C">
        <w:rPr>
          <w:lang w:val="en-US"/>
        </w:rPr>
        <w:t xml:space="preserve"> n</w:t>
      </w:r>
      <w:r w:rsidR="006D4249" w:rsidRPr="0023249C">
        <w:rPr>
          <w:lang w:val="en-US"/>
        </w:rPr>
        <w:t>o</w:t>
      </w:r>
      <w:r w:rsidR="004D6809" w:rsidRPr="0023249C">
        <w:rPr>
          <w:lang w:val="en-US"/>
        </w:rPr>
        <w:t>. 8905 dat</w:t>
      </w:r>
      <w:r w:rsidR="006D4249" w:rsidRPr="0023249C">
        <w:rPr>
          <w:lang w:val="en-US"/>
        </w:rPr>
        <w:t>ed</w:t>
      </w:r>
      <w:r w:rsidR="004D6809" w:rsidRPr="0023249C">
        <w:rPr>
          <w:lang w:val="en-US"/>
        </w:rPr>
        <w:t xml:space="preserve">  06.06.2002 “</w:t>
      </w:r>
      <w:r w:rsidR="006D4249" w:rsidRPr="0023249C">
        <w:rPr>
          <w:lang w:val="en-US"/>
        </w:rPr>
        <w:t>On protection o</w:t>
      </w:r>
      <w:r w:rsidR="0040674A" w:rsidRPr="0023249C">
        <w:rPr>
          <w:lang w:val="en-US"/>
        </w:rPr>
        <w:t>f</w:t>
      </w:r>
      <w:r w:rsidR="006D4249" w:rsidRPr="0023249C">
        <w:rPr>
          <w:lang w:val="en-US"/>
        </w:rPr>
        <w:t xml:space="preserve"> marine environment from pollution and </w:t>
      </w:r>
      <w:r w:rsidR="006D757A" w:rsidRPr="0023249C">
        <w:rPr>
          <w:lang w:val="en-US"/>
        </w:rPr>
        <w:t>damages</w:t>
      </w:r>
      <w:r w:rsidR="004D6809" w:rsidRPr="0023249C">
        <w:rPr>
          <w:lang w:val="en-US"/>
        </w:rPr>
        <w:t>”,</w:t>
      </w:r>
      <w:r w:rsidR="0040674A" w:rsidRPr="0023249C">
        <w:rPr>
          <w:lang w:val="en-US"/>
        </w:rPr>
        <w:t xml:space="preserve"> </w:t>
      </w:r>
      <w:r w:rsidR="006D757A" w:rsidRPr="0023249C">
        <w:rPr>
          <w:lang w:val="en-US"/>
        </w:rPr>
        <w:t>amended</w:t>
      </w:r>
      <w:r w:rsidR="004D6809" w:rsidRPr="0023249C">
        <w:rPr>
          <w:bCs/>
          <w:lang w:val="en-US"/>
        </w:rPr>
        <w:t>.</w:t>
      </w:r>
      <w:r w:rsidR="00733892" w:rsidRPr="0023249C">
        <w:rPr>
          <w:rStyle w:val="FootnoteReference"/>
          <w:bCs/>
          <w:lang w:val="en-US"/>
        </w:rPr>
        <w:footnoteReference w:id="7"/>
      </w:r>
    </w:p>
    <w:p w:rsidR="004D6809" w:rsidRPr="0023249C" w:rsidRDefault="004D6809" w:rsidP="004D6809">
      <w:pPr>
        <w:ind w:left="360"/>
        <w:jc w:val="both"/>
        <w:rPr>
          <w:lang w:val="en-US"/>
        </w:rPr>
      </w:pPr>
      <w:r w:rsidRPr="0023249C">
        <w:rPr>
          <w:lang w:val="en-US"/>
        </w:rPr>
        <w:t>a.2. L</w:t>
      </w:r>
      <w:r w:rsidR="0040674A" w:rsidRPr="0023249C">
        <w:rPr>
          <w:lang w:val="en-US"/>
        </w:rPr>
        <w:t>aw</w:t>
      </w:r>
      <w:r w:rsidRPr="0023249C">
        <w:rPr>
          <w:lang w:val="en-US"/>
        </w:rPr>
        <w:t xml:space="preserve"> n</w:t>
      </w:r>
      <w:r w:rsidR="0040674A" w:rsidRPr="0023249C">
        <w:rPr>
          <w:lang w:val="en-US"/>
        </w:rPr>
        <w:t>o</w:t>
      </w:r>
      <w:r w:rsidRPr="0023249C">
        <w:rPr>
          <w:lang w:val="en-US"/>
        </w:rPr>
        <w:t>. 9251, dat</w:t>
      </w:r>
      <w:r w:rsidR="0040674A" w:rsidRPr="0023249C">
        <w:rPr>
          <w:lang w:val="en-US"/>
        </w:rPr>
        <w:t>ed</w:t>
      </w:r>
      <w:r w:rsidRPr="0023249C">
        <w:rPr>
          <w:lang w:val="en-US"/>
        </w:rPr>
        <w:t xml:space="preserve"> 8.7.2004</w:t>
      </w:r>
      <w:r w:rsidR="0040674A" w:rsidRPr="0023249C">
        <w:rPr>
          <w:lang w:val="en-US"/>
        </w:rPr>
        <w:t xml:space="preserve"> “Marine Code of Republic of Albania”</w:t>
      </w:r>
      <w:r w:rsidR="00C02411" w:rsidRPr="0023249C">
        <w:rPr>
          <w:lang w:val="en-US"/>
        </w:rPr>
        <w:t>.</w:t>
      </w:r>
      <w:r w:rsidR="00C02411" w:rsidRPr="0023249C">
        <w:rPr>
          <w:rStyle w:val="FootnoteReference"/>
          <w:lang w:val="en-US"/>
        </w:rPr>
        <w:footnoteReference w:id="8"/>
      </w:r>
    </w:p>
    <w:p w:rsidR="007F21A9" w:rsidRPr="0023249C" w:rsidRDefault="004D6809" w:rsidP="007F21A9">
      <w:pPr>
        <w:ind w:left="360"/>
        <w:jc w:val="both"/>
        <w:rPr>
          <w:bCs/>
          <w:lang w:val="en-US"/>
        </w:rPr>
      </w:pPr>
      <w:r w:rsidRPr="0023249C">
        <w:rPr>
          <w:lang w:val="en-US"/>
        </w:rPr>
        <w:t>a.3. L</w:t>
      </w:r>
      <w:r w:rsidR="00DF3324" w:rsidRPr="0023249C">
        <w:rPr>
          <w:lang w:val="en-US"/>
        </w:rPr>
        <w:t>aw</w:t>
      </w:r>
      <w:r w:rsidRPr="0023249C">
        <w:rPr>
          <w:lang w:val="en-US"/>
        </w:rPr>
        <w:t xml:space="preserve"> n</w:t>
      </w:r>
      <w:r w:rsidR="00DF3324" w:rsidRPr="0023249C">
        <w:rPr>
          <w:lang w:val="en-US"/>
        </w:rPr>
        <w:t>o</w:t>
      </w:r>
      <w:r w:rsidRPr="0023249C">
        <w:rPr>
          <w:lang w:val="en-US"/>
        </w:rPr>
        <w:t>. 8875 dat</w:t>
      </w:r>
      <w:r w:rsidR="00DF3324" w:rsidRPr="0023249C">
        <w:rPr>
          <w:lang w:val="en-US"/>
        </w:rPr>
        <w:t>ed</w:t>
      </w:r>
      <w:r w:rsidRPr="0023249C">
        <w:rPr>
          <w:lang w:val="en-US"/>
        </w:rPr>
        <w:t xml:space="preserve"> 04.04.2002 “</w:t>
      </w:r>
      <w:r w:rsidR="00DF3324" w:rsidRPr="0023249C">
        <w:rPr>
          <w:lang w:val="en-US"/>
        </w:rPr>
        <w:t>On Albanian marine guard</w:t>
      </w:r>
      <w:r w:rsidRPr="0023249C">
        <w:rPr>
          <w:lang w:val="en-US"/>
        </w:rPr>
        <w:t>”,</w:t>
      </w:r>
      <w:r w:rsidR="00DF3324" w:rsidRPr="0023249C">
        <w:rPr>
          <w:lang w:val="en-US"/>
        </w:rPr>
        <w:t xml:space="preserve"> amended</w:t>
      </w:r>
      <w:r w:rsidR="006E12C1" w:rsidRPr="0023249C">
        <w:rPr>
          <w:lang w:val="en-US"/>
        </w:rPr>
        <w:t>.</w:t>
      </w:r>
      <w:r w:rsidR="00C02411" w:rsidRPr="0023249C">
        <w:rPr>
          <w:rStyle w:val="FootnoteReference"/>
          <w:lang w:val="en-US"/>
        </w:rPr>
        <w:footnoteReference w:id="9"/>
      </w:r>
    </w:p>
    <w:p w:rsidR="007F21A9" w:rsidRPr="0023249C" w:rsidRDefault="007F21A9" w:rsidP="007F21A9">
      <w:pPr>
        <w:ind w:left="360"/>
        <w:jc w:val="both"/>
        <w:rPr>
          <w:i/>
          <w:iCs/>
          <w:lang w:val="en-US"/>
        </w:rPr>
      </w:pPr>
      <w:r w:rsidRPr="0023249C">
        <w:rPr>
          <w:bCs/>
          <w:lang w:val="en-US"/>
        </w:rPr>
        <w:t xml:space="preserve">a.4. </w:t>
      </w:r>
      <w:r w:rsidR="004D6809" w:rsidRPr="0023249C">
        <w:rPr>
          <w:rFonts w:cs="Arial"/>
          <w:lang w:val="en-US"/>
        </w:rPr>
        <w:t>Law no. 111/2012 “On Integrated Water Management”</w:t>
      </w:r>
      <w:r w:rsidR="004D6809" w:rsidRPr="0023249C">
        <w:rPr>
          <w:i/>
          <w:iCs/>
          <w:lang w:val="en-US"/>
        </w:rPr>
        <w:t>.</w:t>
      </w:r>
      <w:r w:rsidRPr="0023249C">
        <w:rPr>
          <w:rStyle w:val="FootnoteReference"/>
          <w:i/>
          <w:iCs/>
          <w:lang w:val="en-US"/>
        </w:rPr>
        <w:footnoteReference w:id="10"/>
      </w:r>
    </w:p>
    <w:p w:rsidR="007F21A9" w:rsidRPr="0023249C" w:rsidRDefault="007F21A9" w:rsidP="004217A2">
      <w:pPr>
        <w:ind w:left="360"/>
        <w:jc w:val="both"/>
        <w:rPr>
          <w:lang w:val="en-US"/>
        </w:rPr>
      </w:pPr>
      <w:r w:rsidRPr="0023249C">
        <w:rPr>
          <w:i/>
          <w:iCs/>
          <w:lang w:val="en-US"/>
        </w:rPr>
        <w:t xml:space="preserve">a.5. </w:t>
      </w:r>
      <w:r w:rsidR="00CA6058" w:rsidRPr="0023249C">
        <w:rPr>
          <w:lang w:val="en-US"/>
        </w:rPr>
        <w:t>L</w:t>
      </w:r>
      <w:r w:rsidR="00DF3324" w:rsidRPr="0023249C">
        <w:rPr>
          <w:lang w:val="en-US"/>
        </w:rPr>
        <w:t>aw</w:t>
      </w:r>
      <w:r w:rsidR="00CA6058" w:rsidRPr="0023249C">
        <w:rPr>
          <w:lang w:val="en-US"/>
        </w:rPr>
        <w:t xml:space="preserve"> n</w:t>
      </w:r>
      <w:r w:rsidR="00DF3324" w:rsidRPr="0023249C">
        <w:rPr>
          <w:lang w:val="en-US"/>
        </w:rPr>
        <w:t>o</w:t>
      </w:r>
      <w:r w:rsidR="00CA6058" w:rsidRPr="0023249C">
        <w:rPr>
          <w:lang w:val="en-US"/>
        </w:rPr>
        <w:t>. 9115, dat</w:t>
      </w:r>
      <w:r w:rsidR="00DF3324" w:rsidRPr="0023249C">
        <w:rPr>
          <w:lang w:val="en-US"/>
        </w:rPr>
        <w:t>ed</w:t>
      </w:r>
      <w:r w:rsidR="00CA6058" w:rsidRPr="0023249C">
        <w:rPr>
          <w:lang w:val="en-US"/>
        </w:rPr>
        <w:t xml:space="preserve"> 24.07.2003 “</w:t>
      </w:r>
      <w:r w:rsidR="00DF3324" w:rsidRPr="0023249C">
        <w:rPr>
          <w:lang w:val="en-US"/>
        </w:rPr>
        <w:t>on Environmental treatment of polluted waters</w:t>
      </w:r>
      <w:r w:rsidR="00CA6058" w:rsidRPr="0023249C">
        <w:rPr>
          <w:lang w:val="en-US"/>
        </w:rPr>
        <w:t>”</w:t>
      </w:r>
      <w:r w:rsidR="006E12C1" w:rsidRPr="0023249C">
        <w:rPr>
          <w:lang w:val="en-US"/>
        </w:rPr>
        <w:t xml:space="preserve">, </w:t>
      </w:r>
      <w:r w:rsidR="00DF3324" w:rsidRPr="0023249C">
        <w:rPr>
          <w:lang w:val="en-US"/>
        </w:rPr>
        <w:t>amended</w:t>
      </w:r>
      <w:r w:rsidR="00CA6058" w:rsidRPr="0023249C">
        <w:rPr>
          <w:lang w:val="en-US"/>
        </w:rPr>
        <w:t>.</w:t>
      </w:r>
    </w:p>
    <w:p w:rsidR="00EC42C0" w:rsidRPr="0023249C" w:rsidRDefault="007F21A9" w:rsidP="004217A2">
      <w:pPr>
        <w:ind w:left="360"/>
        <w:jc w:val="both"/>
        <w:rPr>
          <w:iCs/>
          <w:lang w:val="en-US"/>
        </w:rPr>
      </w:pPr>
      <w:r w:rsidRPr="0023249C">
        <w:rPr>
          <w:i/>
          <w:iCs/>
          <w:lang w:val="en-US"/>
        </w:rPr>
        <w:t>a.</w:t>
      </w:r>
      <w:r w:rsidRPr="0023249C">
        <w:rPr>
          <w:rFonts w:eastAsia="Times New Roman,Bold" w:cs="Arial"/>
          <w:bCs/>
          <w:lang w:val="en-US"/>
        </w:rPr>
        <w:t>6. Law n</w:t>
      </w:r>
      <w:r w:rsidR="008B0C22" w:rsidRPr="0023249C">
        <w:rPr>
          <w:rFonts w:eastAsia="Times New Roman,Bold" w:cs="Arial"/>
          <w:bCs/>
          <w:lang w:val="en-US"/>
        </w:rPr>
        <w:t>o</w:t>
      </w:r>
      <w:r w:rsidRPr="0023249C">
        <w:rPr>
          <w:rFonts w:eastAsia="Times New Roman,Bold" w:cs="Arial"/>
          <w:bCs/>
          <w:lang w:val="en-US"/>
        </w:rPr>
        <w:t>. 64/2012 “On fishery</w:t>
      </w:r>
      <w:r w:rsidRPr="0023249C">
        <w:rPr>
          <w:rFonts w:cs="Arial"/>
          <w:lang w:val="en-US"/>
        </w:rPr>
        <w:t>”</w:t>
      </w:r>
      <w:r w:rsidRPr="0023249C">
        <w:rPr>
          <w:i/>
          <w:iCs/>
          <w:lang w:val="en-US"/>
        </w:rPr>
        <w:t>.</w:t>
      </w:r>
      <w:r w:rsidRPr="0023249C">
        <w:rPr>
          <w:rStyle w:val="FootnoteReference"/>
          <w:i/>
          <w:iCs/>
          <w:lang w:val="en-US"/>
        </w:rPr>
        <w:footnoteReference w:id="11"/>
      </w:r>
    </w:p>
    <w:p w:rsidR="008C6EEB" w:rsidRPr="0023249C" w:rsidRDefault="008C6EEB" w:rsidP="00863D04">
      <w:pPr>
        <w:jc w:val="both"/>
        <w:rPr>
          <w:lang w:val="en-US"/>
        </w:rPr>
      </w:pPr>
    </w:p>
    <w:p w:rsidR="004217A2" w:rsidRPr="0023249C" w:rsidRDefault="00A43C4C" w:rsidP="00840421">
      <w:pPr>
        <w:pStyle w:val="Heading3"/>
        <w:rPr>
          <w:lang w:val="en-US"/>
        </w:rPr>
      </w:pPr>
      <w:bookmarkStart w:id="5" w:name="_Toc412108456"/>
      <w:r>
        <w:rPr>
          <w:lang w:val="en-US"/>
        </w:rPr>
        <w:t>Other environment elements</w:t>
      </w:r>
      <w:r w:rsidR="004217A2" w:rsidRPr="0023249C">
        <w:rPr>
          <w:lang w:val="en-US"/>
        </w:rPr>
        <w:t>:</w:t>
      </w:r>
      <w:bookmarkEnd w:id="5"/>
    </w:p>
    <w:p w:rsidR="00F020D4" w:rsidRPr="0023249C" w:rsidRDefault="004D6809" w:rsidP="00F020D4">
      <w:pPr>
        <w:ind w:left="360"/>
        <w:jc w:val="both"/>
        <w:rPr>
          <w:lang w:val="en-US"/>
        </w:rPr>
      </w:pPr>
      <w:r w:rsidRPr="0023249C">
        <w:rPr>
          <w:lang w:val="en-US"/>
        </w:rPr>
        <w:t xml:space="preserve">b.1. </w:t>
      </w:r>
      <w:r w:rsidR="007F21A9" w:rsidRPr="0023249C">
        <w:rPr>
          <w:rFonts w:cs="Arial"/>
          <w:lang w:val="en-US"/>
        </w:rPr>
        <w:t>Law no. 9587 dated 20.07.2006 “On Biodiversity Protection”,</w:t>
      </w:r>
      <w:r w:rsidR="007F21A9" w:rsidRPr="0023249C">
        <w:rPr>
          <w:i/>
          <w:iCs/>
          <w:lang w:val="en-US"/>
        </w:rPr>
        <w:t xml:space="preserve"> </w:t>
      </w:r>
      <w:r w:rsidR="007F21A9" w:rsidRPr="0023249C">
        <w:rPr>
          <w:lang w:val="en-US"/>
        </w:rPr>
        <w:t>changed</w:t>
      </w:r>
      <w:r w:rsidR="007F21A9" w:rsidRPr="0023249C">
        <w:rPr>
          <w:i/>
          <w:iCs/>
          <w:lang w:val="en-US"/>
        </w:rPr>
        <w:t>.</w:t>
      </w:r>
      <w:r w:rsidR="00733892" w:rsidRPr="0023249C">
        <w:rPr>
          <w:rStyle w:val="FootnoteReference"/>
          <w:i/>
          <w:iCs/>
          <w:lang w:val="en-US"/>
        </w:rPr>
        <w:footnoteReference w:id="12"/>
      </w:r>
    </w:p>
    <w:p w:rsidR="00B9385F" w:rsidRPr="0023249C" w:rsidRDefault="004D6809" w:rsidP="007F21A9">
      <w:pPr>
        <w:ind w:left="360"/>
        <w:jc w:val="both"/>
        <w:rPr>
          <w:i/>
          <w:iCs/>
          <w:lang w:val="en-US"/>
        </w:rPr>
      </w:pPr>
      <w:r w:rsidRPr="0023249C">
        <w:rPr>
          <w:lang w:val="en-US"/>
        </w:rPr>
        <w:t xml:space="preserve">b.2. </w:t>
      </w:r>
      <w:r w:rsidR="00733892" w:rsidRPr="0023249C">
        <w:rPr>
          <w:lang w:val="en-US"/>
        </w:rPr>
        <w:t>L</w:t>
      </w:r>
      <w:r w:rsidR="005B065B">
        <w:rPr>
          <w:lang w:val="en-US"/>
        </w:rPr>
        <w:t>aw</w:t>
      </w:r>
      <w:r w:rsidR="00733892" w:rsidRPr="0023249C">
        <w:rPr>
          <w:lang w:val="en-US"/>
        </w:rPr>
        <w:t xml:space="preserve"> n</w:t>
      </w:r>
      <w:r w:rsidR="005B065B">
        <w:rPr>
          <w:lang w:val="en-US"/>
        </w:rPr>
        <w:t>o</w:t>
      </w:r>
      <w:r w:rsidR="00733892" w:rsidRPr="0023249C">
        <w:rPr>
          <w:lang w:val="en-US"/>
        </w:rPr>
        <w:t xml:space="preserve">. </w:t>
      </w:r>
      <w:r w:rsidR="00B9385F" w:rsidRPr="0023249C">
        <w:rPr>
          <w:rFonts w:eastAsia="Times New Roman,Bold" w:cs="Arial"/>
          <w:bCs/>
          <w:lang w:val="en-US"/>
        </w:rPr>
        <w:t>10119 date</w:t>
      </w:r>
      <w:r w:rsidR="005B065B">
        <w:rPr>
          <w:rFonts w:eastAsia="Times New Roman,Bold" w:cs="Arial"/>
          <w:bCs/>
          <w:lang w:val="en-US"/>
        </w:rPr>
        <w:t>d</w:t>
      </w:r>
      <w:r w:rsidR="00B9385F" w:rsidRPr="0023249C">
        <w:rPr>
          <w:rFonts w:eastAsia="Times New Roman,Bold" w:cs="Arial"/>
          <w:bCs/>
          <w:lang w:val="en-US"/>
        </w:rPr>
        <w:t xml:space="preserve"> 23.04.2009 “On Spatial planning</w:t>
      </w:r>
      <w:r w:rsidR="00B9385F" w:rsidRPr="0023249C">
        <w:rPr>
          <w:rFonts w:cs="Arial"/>
          <w:lang w:val="en-US"/>
        </w:rPr>
        <w:t>”,</w:t>
      </w:r>
      <w:r w:rsidR="00B9385F" w:rsidRPr="0023249C">
        <w:rPr>
          <w:i/>
          <w:iCs/>
          <w:lang w:val="en-US"/>
        </w:rPr>
        <w:t xml:space="preserve"> </w:t>
      </w:r>
      <w:r w:rsidR="00B9385F" w:rsidRPr="0023249C">
        <w:rPr>
          <w:lang w:val="en-US"/>
        </w:rPr>
        <w:t>changed</w:t>
      </w:r>
      <w:r w:rsidR="00B9385F" w:rsidRPr="0023249C">
        <w:rPr>
          <w:i/>
          <w:iCs/>
          <w:lang w:val="en-US"/>
        </w:rPr>
        <w:t>.</w:t>
      </w:r>
      <w:r w:rsidR="00733892" w:rsidRPr="0023249C">
        <w:rPr>
          <w:rStyle w:val="FootnoteReference"/>
          <w:i/>
          <w:iCs/>
          <w:lang w:val="en-US"/>
        </w:rPr>
        <w:footnoteReference w:id="13"/>
      </w:r>
    </w:p>
    <w:p w:rsidR="00F020D4" w:rsidRPr="0023249C" w:rsidRDefault="00733892" w:rsidP="00733892">
      <w:pPr>
        <w:ind w:left="360"/>
        <w:jc w:val="both"/>
        <w:rPr>
          <w:rFonts w:cs="Arial"/>
          <w:lang w:val="en-US"/>
        </w:rPr>
      </w:pPr>
      <w:r w:rsidRPr="0023249C">
        <w:rPr>
          <w:lang w:val="en-US"/>
        </w:rPr>
        <w:t>b.3. L</w:t>
      </w:r>
      <w:r w:rsidR="005B065B">
        <w:rPr>
          <w:lang w:val="en-US"/>
        </w:rPr>
        <w:t>aw</w:t>
      </w:r>
      <w:r w:rsidRPr="0023249C">
        <w:rPr>
          <w:lang w:val="en-US"/>
        </w:rPr>
        <w:t xml:space="preserve"> n</w:t>
      </w:r>
      <w:r w:rsidR="005B065B">
        <w:rPr>
          <w:lang w:val="en-US"/>
        </w:rPr>
        <w:t>o</w:t>
      </w:r>
      <w:r w:rsidRPr="0023249C">
        <w:rPr>
          <w:lang w:val="en-US"/>
        </w:rPr>
        <w:t xml:space="preserve">. </w:t>
      </w:r>
      <w:r w:rsidR="00F020D4" w:rsidRPr="0023249C">
        <w:rPr>
          <w:lang w:val="en-US"/>
        </w:rPr>
        <w:t>9385, date</w:t>
      </w:r>
      <w:r w:rsidR="005B065B">
        <w:rPr>
          <w:lang w:val="en-US"/>
        </w:rPr>
        <w:t>d</w:t>
      </w:r>
      <w:r w:rsidR="00F020D4" w:rsidRPr="0023249C">
        <w:rPr>
          <w:lang w:val="en-US"/>
        </w:rPr>
        <w:t xml:space="preserve"> 04.05.2005 “On forestry and forest service”</w:t>
      </w:r>
      <w:r w:rsidR="00F020D4" w:rsidRPr="0023249C">
        <w:rPr>
          <w:rFonts w:cs="Arial"/>
          <w:lang w:val="en-US"/>
        </w:rPr>
        <w:t>,</w:t>
      </w:r>
      <w:r w:rsidR="00F020D4" w:rsidRPr="0023249C">
        <w:rPr>
          <w:i/>
          <w:iCs/>
          <w:lang w:val="en-US"/>
        </w:rPr>
        <w:t xml:space="preserve"> </w:t>
      </w:r>
      <w:r w:rsidR="00F020D4" w:rsidRPr="0023249C">
        <w:rPr>
          <w:lang w:val="en-US"/>
        </w:rPr>
        <w:t>changed</w:t>
      </w:r>
      <w:r w:rsidR="00F020D4" w:rsidRPr="0023249C">
        <w:rPr>
          <w:i/>
          <w:iCs/>
          <w:lang w:val="en-US"/>
        </w:rPr>
        <w:t>.</w:t>
      </w:r>
      <w:r w:rsidRPr="0023249C">
        <w:rPr>
          <w:rStyle w:val="FootnoteReference"/>
          <w:i/>
          <w:iCs/>
          <w:lang w:val="en-US"/>
        </w:rPr>
        <w:footnoteReference w:id="14"/>
      </w:r>
    </w:p>
    <w:p w:rsidR="00F020D4" w:rsidRPr="0023249C" w:rsidRDefault="00733892" w:rsidP="00733892">
      <w:pPr>
        <w:ind w:left="360"/>
        <w:jc w:val="both"/>
        <w:rPr>
          <w:rFonts w:cs="Arial"/>
          <w:lang w:val="en-US"/>
        </w:rPr>
      </w:pPr>
      <w:r w:rsidRPr="0023249C">
        <w:rPr>
          <w:lang w:val="en-US"/>
        </w:rPr>
        <w:t>b.4. L</w:t>
      </w:r>
      <w:r w:rsidR="005B065B">
        <w:rPr>
          <w:lang w:val="en-US"/>
        </w:rPr>
        <w:t>aw</w:t>
      </w:r>
      <w:r w:rsidRPr="0023249C">
        <w:rPr>
          <w:lang w:val="en-US"/>
        </w:rPr>
        <w:t xml:space="preserve"> n</w:t>
      </w:r>
      <w:r w:rsidR="005B065B">
        <w:rPr>
          <w:lang w:val="en-US"/>
        </w:rPr>
        <w:t>o</w:t>
      </w:r>
      <w:r w:rsidRPr="0023249C">
        <w:rPr>
          <w:lang w:val="en-US"/>
        </w:rPr>
        <w:t xml:space="preserve">. </w:t>
      </w:r>
      <w:r w:rsidR="00F020D4" w:rsidRPr="0023249C">
        <w:rPr>
          <w:rFonts w:cs="Arial"/>
          <w:lang w:val="en-US"/>
        </w:rPr>
        <w:t>10463, date</w:t>
      </w:r>
      <w:r w:rsidR="005B065B">
        <w:rPr>
          <w:rFonts w:cs="Arial"/>
          <w:lang w:val="en-US"/>
        </w:rPr>
        <w:t>d</w:t>
      </w:r>
      <w:r w:rsidR="00F020D4" w:rsidRPr="0023249C">
        <w:rPr>
          <w:rFonts w:cs="Arial"/>
          <w:lang w:val="en-US"/>
        </w:rPr>
        <w:t xml:space="preserve"> 22.09.2011 “On integrated waste management”, </w:t>
      </w:r>
      <w:r w:rsidR="00F020D4" w:rsidRPr="0023249C">
        <w:rPr>
          <w:lang w:val="en-US"/>
        </w:rPr>
        <w:t>changed</w:t>
      </w:r>
      <w:r w:rsidR="00F020D4" w:rsidRPr="0023249C">
        <w:rPr>
          <w:i/>
          <w:iCs/>
          <w:lang w:val="en-US"/>
        </w:rPr>
        <w:t>.</w:t>
      </w:r>
      <w:r w:rsidRPr="0023249C">
        <w:rPr>
          <w:rStyle w:val="FootnoteReference"/>
          <w:i/>
          <w:iCs/>
          <w:lang w:val="en-US"/>
        </w:rPr>
        <w:footnoteReference w:id="15"/>
      </w:r>
      <w:r w:rsidR="00C16BE6" w:rsidRPr="0023249C">
        <w:rPr>
          <w:i/>
          <w:iCs/>
          <w:lang w:val="en-US"/>
        </w:rPr>
        <w:t xml:space="preserve"> </w:t>
      </w:r>
      <w:r w:rsidR="001176D3" w:rsidRPr="0023249C">
        <w:rPr>
          <w:lang w:val="en-US"/>
        </w:rPr>
        <w:t>Article</w:t>
      </w:r>
      <w:r w:rsidR="00C16BE6" w:rsidRPr="0023249C">
        <w:rPr>
          <w:lang w:val="en-US"/>
        </w:rPr>
        <w:t xml:space="preserve"> 40;</w:t>
      </w:r>
    </w:p>
    <w:p w:rsidR="00F020D4" w:rsidRPr="0023249C" w:rsidRDefault="00733892" w:rsidP="00733892">
      <w:pPr>
        <w:ind w:left="360"/>
        <w:jc w:val="both"/>
        <w:rPr>
          <w:rFonts w:cs="Arial"/>
          <w:lang w:val="en-US"/>
        </w:rPr>
      </w:pPr>
      <w:r w:rsidRPr="0023249C">
        <w:rPr>
          <w:lang w:val="en-US"/>
        </w:rPr>
        <w:t xml:space="preserve">b.5. </w:t>
      </w:r>
      <w:r w:rsidR="00F020D4" w:rsidRPr="0023249C">
        <w:rPr>
          <w:lang w:val="en-US"/>
        </w:rPr>
        <w:t>L</w:t>
      </w:r>
      <w:r w:rsidR="005B065B">
        <w:rPr>
          <w:lang w:val="en-US"/>
        </w:rPr>
        <w:t>aw</w:t>
      </w:r>
      <w:r w:rsidR="00F020D4" w:rsidRPr="0023249C">
        <w:rPr>
          <w:lang w:val="en-US"/>
        </w:rPr>
        <w:t xml:space="preserve"> n</w:t>
      </w:r>
      <w:r w:rsidR="005B065B">
        <w:rPr>
          <w:lang w:val="en-US"/>
        </w:rPr>
        <w:t>o</w:t>
      </w:r>
      <w:r w:rsidR="00F020D4" w:rsidRPr="0023249C">
        <w:rPr>
          <w:lang w:val="en-US"/>
        </w:rPr>
        <w:t>. 8897, dat</w:t>
      </w:r>
      <w:r w:rsidR="005B065B">
        <w:rPr>
          <w:lang w:val="en-US"/>
        </w:rPr>
        <w:t>ed</w:t>
      </w:r>
      <w:r w:rsidR="00F020D4" w:rsidRPr="0023249C">
        <w:rPr>
          <w:lang w:val="en-US"/>
        </w:rPr>
        <w:t xml:space="preserve"> 16.05.2002 “</w:t>
      </w:r>
      <w:r w:rsidR="005B065B">
        <w:rPr>
          <w:lang w:val="en-US"/>
        </w:rPr>
        <w:t>On air protection from pollution</w:t>
      </w:r>
      <w:r w:rsidR="00F020D4" w:rsidRPr="0023249C">
        <w:rPr>
          <w:lang w:val="en-US"/>
        </w:rPr>
        <w:t>”.</w:t>
      </w:r>
      <w:r w:rsidRPr="0023249C">
        <w:rPr>
          <w:rStyle w:val="FootnoteReference"/>
          <w:lang w:val="en-US"/>
        </w:rPr>
        <w:footnoteReference w:id="16"/>
      </w:r>
    </w:p>
    <w:p w:rsidR="004D6809" w:rsidRPr="0023249C" w:rsidRDefault="004D6809" w:rsidP="004D6809">
      <w:pPr>
        <w:ind w:left="360"/>
        <w:jc w:val="both"/>
        <w:rPr>
          <w:lang w:val="en-US"/>
        </w:rPr>
      </w:pPr>
    </w:p>
    <w:p w:rsidR="00512026" w:rsidRPr="0023249C" w:rsidRDefault="00512026" w:rsidP="00512026">
      <w:pPr>
        <w:jc w:val="both"/>
        <w:rPr>
          <w:lang w:val="en-US"/>
        </w:rPr>
      </w:pPr>
    </w:p>
    <w:p w:rsidR="00512026" w:rsidRPr="0023249C" w:rsidRDefault="002622D0" w:rsidP="00512026">
      <w:pPr>
        <w:jc w:val="both"/>
        <w:rPr>
          <w:lang w:val="en-US"/>
        </w:rPr>
      </w:pPr>
      <w:r>
        <w:rPr>
          <w:i/>
          <w:u w:val="single"/>
          <w:lang w:val="en-US"/>
        </w:rPr>
        <w:t>Frame law on Protected Areas,</w:t>
      </w:r>
      <w:r w:rsidR="009E4534" w:rsidRPr="0023249C">
        <w:rPr>
          <w:lang w:val="en-US"/>
        </w:rPr>
        <w:t xml:space="preserve"> </w:t>
      </w:r>
      <w:r w:rsidR="00512026" w:rsidRPr="0023249C">
        <w:rPr>
          <w:lang w:val="en-US"/>
        </w:rPr>
        <w:t>l</w:t>
      </w:r>
      <w:r>
        <w:rPr>
          <w:lang w:val="en-US"/>
        </w:rPr>
        <w:t>aw</w:t>
      </w:r>
      <w:r w:rsidR="00512026" w:rsidRPr="0023249C">
        <w:rPr>
          <w:lang w:val="en-US"/>
        </w:rPr>
        <w:t xml:space="preserve"> n</w:t>
      </w:r>
      <w:r>
        <w:rPr>
          <w:lang w:val="en-US"/>
        </w:rPr>
        <w:t>o</w:t>
      </w:r>
      <w:r w:rsidR="00512026" w:rsidRPr="0023249C">
        <w:rPr>
          <w:lang w:val="en-US"/>
        </w:rPr>
        <w:t>. 8906, dat</w:t>
      </w:r>
      <w:r>
        <w:rPr>
          <w:lang w:val="en-US"/>
        </w:rPr>
        <w:t>ed</w:t>
      </w:r>
      <w:r w:rsidR="00512026" w:rsidRPr="0023249C">
        <w:rPr>
          <w:lang w:val="en-US"/>
        </w:rPr>
        <w:t xml:space="preserve"> 6.6.2002 "</w:t>
      </w:r>
      <w:r>
        <w:rPr>
          <w:lang w:val="en-US"/>
        </w:rPr>
        <w:t>On protected areas</w:t>
      </w:r>
      <w:r w:rsidR="00512026" w:rsidRPr="0023249C">
        <w:rPr>
          <w:lang w:val="en-US"/>
        </w:rPr>
        <w:t xml:space="preserve">" – </w:t>
      </w:r>
      <w:r>
        <w:rPr>
          <w:lang w:val="en-US"/>
        </w:rPr>
        <w:t>amended</w:t>
      </w:r>
      <w:r w:rsidR="00512026" w:rsidRPr="0023249C">
        <w:rPr>
          <w:lang w:val="en-US"/>
        </w:rPr>
        <w:t xml:space="preserve">, </w:t>
      </w:r>
      <w:r w:rsidR="009E4534" w:rsidRPr="0023249C">
        <w:rPr>
          <w:lang w:val="en-US"/>
        </w:rPr>
        <w:t>(</w:t>
      </w:r>
      <w:r>
        <w:rPr>
          <w:lang w:val="en-US"/>
        </w:rPr>
        <w:t>in the following this will be referred as LPA) and DCM</w:t>
      </w:r>
      <w:r w:rsidR="005B5BD3" w:rsidRPr="0023249C">
        <w:rPr>
          <w:lang w:val="en-US"/>
        </w:rPr>
        <w:t xml:space="preserve"> n</w:t>
      </w:r>
      <w:r>
        <w:rPr>
          <w:lang w:val="en-US"/>
        </w:rPr>
        <w:t>o</w:t>
      </w:r>
      <w:r w:rsidR="005B5BD3" w:rsidRPr="0023249C">
        <w:rPr>
          <w:lang w:val="en-US"/>
        </w:rPr>
        <w:t>. 266, date</w:t>
      </w:r>
      <w:r>
        <w:rPr>
          <w:lang w:val="en-US"/>
        </w:rPr>
        <w:t>d</w:t>
      </w:r>
      <w:r w:rsidR="005B5BD3" w:rsidRPr="0023249C">
        <w:rPr>
          <w:lang w:val="en-US"/>
        </w:rPr>
        <w:t xml:space="preserve"> 24.4.2003 “</w:t>
      </w:r>
      <w:r>
        <w:rPr>
          <w:lang w:val="en-US"/>
        </w:rPr>
        <w:t>On establishment of Protected areas administration”</w:t>
      </w:r>
      <w:r w:rsidRPr="0023249C">
        <w:rPr>
          <w:lang w:val="en-US"/>
        </w:rPr>
        <w:t>,</w:t>
      </w:r>
      <w:r w:rsidR="001176D3">
        <w:rPr>
          <w:lang w:val="en-US"/>
        </w:rPr>
        <w:t xml:space="preserve"> which forecasts</w:t>
      </w:r>
      <w:r>
        <w:rPr>
          <w:lang w:val="en-US"/>
        </w:rPr>
        <w:t xml:space="preserve"> the basic management competences for the respective PAs</w:t>
      </w:r>
      <w:r w:rsidR="00512026" w:rsidRPr="0023249C">
        <w:rPr>
          <w:lang w:val="en-US"/>
        </w:rPr>
        <w:t>.</w:t>
      </w:r>
      <w:r>
        <w:rPr>
          <w:lang w:val="en-US"/>
        </w:rPr>
        <w:t xml:space="preserve"> These competences are</w:t>
      </w:r>
      <w:r w:rsidR="00512026" w:rsidRPr="0023249C">
        <w:rPr>
          <w:lang w:val="en-US"/>
        </w:rPr>
        <w:t xml:space="preserve">: </w:t>
      </w:r>
    </w:p>
    <w:p w:rsidR="005134FA" w:rsidRPr="0023249C" w:rsidRDefault="002622D0" w:rsidP="00840421">
      <w:pPr>
        <w:numPr>
          <w:ilvl w:val="0"/>
          <w:numId w:val="18"/>
        </w:numPr>
        <w:jc w:val="both"/>
        <w:rPr>
          <w:lang w:val="en-US"/>
        </w:rPr>
      </w:pPr>
      <w:r>
        <w:rPr>
          <w:i/>
          <w:iCs/>
          <w:lang w:val="en-US"/>
        </w:rPr>
        <w:t>Development of policies</w:t>
      </w:r>
      <w:r w:rsidR="005134FA" w:rsidRPr="0023249C">
        <w:rPr>
          <w:iCs/>
          <w:lang w:val="en-US"/>
        </w:rPr>
        <w:t>:</w:t>
      </w:r>
      <w:r>
        <w:rPr>
          <w:iCs/>
          <w:lang w:val="en-US"/>
        </w:rPr>
        <w:t xml:space="preserve"> via</w:t>
      </w:r>
      <w:r w:rsidRPr="002622D0">
        <w:rPr>
          <w:iCs/>
          <w:lang w:val="en-US"/>
        </w:rPr>
        <w:t xml:space="preserve"> management plans</w:t>
      </w:r>
      <w:r>
        <w:rPr>
          <w:i/>
          <w:iCs/>
          <w:lang w:val="en-US"/>
        </w:rPr>
        <w:t xml:space="preserve"> </w:t>
      </w:r>
      <w:r w:rsidR="005134FA" w:rsidRPr="0023249C">
        <w:rPr>
          <w:lang w:val="en-US"/>
        </w:rPr>
        <w:t>(</w:t>
      </w:r>
      <w:r>
        <w:rPr>
          <w:lang w:val="en-US"/>
        </w:rPr>
        <w:t xml:space="preserve">articles </w:t>
      </w:r>
      <w:r w:rsidR="005134FA" w:rsidRPr="0023249C">
        <w:rPr>
          <w:lang w:val="en-US"/>
        </w:rPr>
        <w:t xml:space="preserve">15 </w:t>
      </w:r>
      <w:r>
        <w:rPr>
          <w:lang w:val="en-US"/>
        </w:rPr>
        <w:t>&amp;</w:t>
      </w:r>
      <w:r w:rsidR="005134FA" w:rsidRPr="0023249C">
        <w:rPr>
          <w:lang w:val="en-US"/>
        </w:rPr>
        <w:t xml:space="preserve"> 17 </w:t>
      </w:r>
      <w:r>
        <w:rPr>
          <w:lang w:val="en-US"/>
        </w:rPr>
        <w:t>of LPA</w:t>
      </w:r>
      <w:r w:rsidR="005134FA" w:rsidRPr="0023249C">
        <w:rPr>
          <w:lang w:val="en-US"/>
        </w:rPr>
        <w:t>)</w:t>
      </w:r>
    </w:p>
    <w:p w:rsidR="005134FA" w:rsidRPr="0023249C" w:rsidRDefault="005134FA" w:rsidP="00840421">
      <w:pPr>
        <w:numPr>
          <w:ilvl w:val="0"/>
          <w:numId w:val="18"/>
        </w:numPr>
        <w:jc w:val="both"/>
        <w:rPr>
          <w:lang w:val="en-US"/>
        </w:rPr>
      </w:pPr>
      <w:r w:rsidRPr="0023249C">
        <w:rPr>
          <w:i/>
          <w:iCs/>
          <w:lang w:val="en-US"/>
        </w:rPr>
        <w:t>R</w:t>
      </w:r>
      <w:r w:rsidR="002622D0">
        <w:rPr>
          <w:i/>
          <w:iCs/>
          <w:lang w:val="en-US"/>
        </w:rPr>
        <w:t>egulatory</w:t>
      </w:r>
      <w:r w:rsidRPr="0023249C">
        <w:rPr>
          <w:b/>
          <w:bCs/>
          <w:lang w:val="en-US"/>
        </w:rPr>
        <w:t xml:space="preserve"> </w:t>
      </w:r>
      <w:r w:rsidR="002622D0">
        <w:rPr>
          <w:b/>
          <w:bCs/>
          <w:lang w:val="en-US"/>
        </w:rPr>
        <w:t xml:space="preserve"> </w:t>
      </w:r>
      <w:r w:rsidR="002622D0" w:rsidRPr="002622D0">
        <w:rPr>
          <w:bCs/>
          <w:lang w:val="en-US"/>
        </w:rPr>
        <w:t>via management plan</w:t>
      </w:r>
      <w:r w:rsidRPr="0023249C">
        <w:rPr>
          <w:lang w:val="en-US"/>
        </w:rPr>
        <w:t xml:space="preserve">, </w:t>
      </w:r>
      <w:r w:rsidR="004D1317">
        <w:rPr>
          <w:lang w:val="en-US"/>
        </w:rPr>
        <w:t>arrangement of activities</w:t>
      </w:r>
      <w:r w:rsidRPr="0023249C">
        <w:rPr>
          <w:lang w:val="en-US"/>
        </w:rPr>
        <w:t xml:space="preserve"> </w:t>
      </w:r>
      <w:r w:rsidR="004D1317">
        <w:rPr>
          <w:lang w:val="en-US"/>
        </w:rPr>
        <w:t xml:space="preserve">even in private property within PAs </w:t>
      </w:r>
      <w:r w:rsidRPr="0023249C">
        <w:rPr>
          <w:lang w:val="en-US"/>
        </w:rPr>
        <w:t>(</w:t>
      </w:r>
      <w:r w:rsidR="004D1317">
        <w:rPr>
          <w:lang w:val="en-US"/>
        </w:rPr>
        <w:t xml:space="preserve"> articles</w:t>
      </w:r>
      <w:r w:rsidRPr="0023249C">
        <w:rPr>
          <w:lang w:val="en-US"/>
        </w:rPr>
        <w:t xml:space="preserve"> 15, 19, 25 </w:t>
      </w:r>
      <w:r w:rsidR="004D1317">
        <w:rPr>
          <w:lang w:val="en-US"/>
        </w:rPr>
        <w:t>of LPA</w:t>
      </w:r>
      <w:r w:rsidR="001176D3">
        <w:rPr>
          <w:lang w:val="en-US"/>
        </w:rPr>
        <w:t xml:space="preserve"> </w:t>
      </w:r>
      <w:r w:rsidR="004D1317">
        <w:rPr>
          <w:lang w:val="en-US"/>
        </w:rPr>
        <w:t>and point</w:t>
      </w:r>
      <w:r w:rsidRPr="0023249C">
        <w:rPr>
          <w:lang w:val="en-US"/>
        </w:rPr>
        <w:t xml:space="preserve"> 4 </w:t>
      </w:r>
      <w:r w:rsidR="004D1317">
        <w:rPr>
          <w:lang w:val="en-US"/>
        </w:rPr>
        <w:t xml:space="preserve">, DCM </w:t>
      </w:r>
      <w:r w:rsidRPr="0023249C">
        <w:rPr>
          <w:lang w:val="en-US"/>
        </w:rPr>
        <w:t>n</w:t>
      </w:r>
      <w:r w:rsidR="004D1317">
        <w:rPr>
          <w:lang w:val="en-US"/>
        </w:rPr>
        <w:t>o</w:t>
      </w:r>
      <w:r w:rsidRPr="0023249C">
        <w:rPr>
          <w:lang w:val="en-US"/>
        </w:rPr>
        <w:t>. 266, date</w:t>
      </w:r>
      <w:r w:rsidR="004D1317">
        <w:rPr>
          <w:lang w:val="en-US"/>
        </w:rPr>
        <w:t>d</w:t>
      </w:r>
      <w:r w:rsidRPr="0023249C">
        <w:rPr>
          <w:lang w:val="en-US"/>
        </w:rPr>
        <w:t xml:space="preserve"> 24.4.2003);</w:t>
      </w:r>
    </w:p>
    <w:p w:rsidR="005134FA" w:rsidRPr="0023249C" w:rsidRDefault="004D1317" w:rsidP="005134FA">
      <w:pPr>
        <w:numPr>
          <w:ilvl w:val="0"/>
          <w:numId w:val="18"/>
        </w:numPr>
        <w:jc w:val="both"/>
        <w:rPr>
          <w:lang w:val="en-US"/>
        </w:rPr>
      </w:pPr>
      <w:r>
        <w:rPr>
          <w:i/>
          <w:iCs/>
          <w:lang w:val="en-US"/>
        </w:rPr>
        <w:t>Administrative responsibility</w:t>
      </w:r>
      <w:r w:rsidR="005134FA" w:rsidRPr="0023249C">
        <w:rPr>
          <w:iCs/>
          <w:lang w:val="en-US"/>
        </w:rPr>
        <w:t>:</w:t>
      </w:r>
      <w:r w:rsidR="005134FA" w:rsidRPr="0023249C">
        <w:rPr>
          <w:i/>
          <w:iCs/>
          <w:lang w:val="en-US"/>
        </w:rPr>
        <w:t xml:space="preserve"> </w:t>
      </w:r>
      <w:r w:rsidR="005134FA" w:rsidRPr="0023249C">
        <w:rPr>
          <w:lang w:val="en-US"/>
        </w:rPr>
        <w:t>starting with setting up inventory of the resources (p</w:t>
      </w:r>
      <w:r w:rsidR="008E2F26">
        <w:rPr>
          <w:lang w:val="en-US"/>
        </w:rPr>
        <w:t xml:space="preserve">oint </w:t>
      </w:r>
      <w:r w:rsidR="005134FA" w:rsidRPr="0023249C">
        <w:rPr>
          <w:lang w:val="en-US"/>
        </w:rPr>
        <w:t xml:space="preserve">4/gj </w:t>
      </w:r>
      <w:r w:rsidR="008E2F26">
        <w:rPr>
          <w:lang w:val="en-US"/>
        </w:rPr>
        <w:t>, DCM</w:t>
      </w:r>
      <w:r w:rsidR="005134FA" w:rsidRPr="0023249C">
        <w:rPr>
          <w:lang w:val="en-US"/>
        </w:rPr>
        <w:t xml:space="preserve"> n</w:t>
      </w:r>
      <w:r w:rsidR="008E2F26">
        <w:rPr>
          <w:lang w:val="en-US"/>
        </w:rPr>
        <w:t>o</w:t>
      </w:r>
      <w:r w:rsidR="005134FA" w:rsidRPr="0023249C">
        <w:rPr>
          <w:lang w:val="en-US"/>
        </w:rPr>
        <w:t xml:space="preserve">. 266), inventory of land usage property and usage rights (art. 15), inventory of regulation according </w:t>
      </w:r>
      <w:r w:rsidR="001176D3">
        <w:rPr>
          <w:lang w:val="en-US"/>
        </w:rPr>
        <w:t xml:space="preserve">to </w:t>
      </w:r>
      <w:r w:rsidR="005134FA" w:rsidRPr="0023249C">
        <w:rPr>
          <w:lang w:val="en-US"/>
        </w:rPr>
        <w:t>the zoning and management plan;</w:t>
      </w:r>
    </w:p>
    <w:p w:rsidR="003554EF" w:rsidRPr="0023249C" w:rsidRDefault="008E2F26" w:rsidP="00840421">
      <w:pPr>
        <w:numPr>
          <w:ilvl w:val="0"/>
          <w:numId w:val="18"/>
        </w:numPr>
        <w:jc w:val="both"/>
        <w:rPr>
          <w:lang w:val="en-US"/>
        </w:rPr>
      </w:pPr>
      <w:r>
        <w:rPr>
          <w:lang w:val="en-US"/>
        </w:rPr>
        <w:t xml:space="preserve">Rights </w:t>
      </w:r>
      <w:r w:rsidRPr="008E2F26">
        <w:rPr>
          <w:i/>
          <w:lang w:val="en-US"/>
        </w:rPr>
        <w:t>to manage public property</w:t>
      </w:r>
      <w:r w:rsidR="003554EF" w:rsidRPr="0023249C">
        <w:rPr>
          <w:lang w:val="en-US"/>
        </w:rPr>
        <w:t xml:space="preserve">, </w:t>
      </w:r>
      <w:r>
        <w:rPr>
          <w:lang w:val="en-US"/>
        </w:rPr>
        <w:t>including waters</w:t>
      </w:r>
      <w:r w:rsidR="003554EF" w:rsidRPr="0023249C">
        <w:rPr>
          <w:lang w:val="en-US"/>
        </w:rPr>
        <w:t xml:space="preserve">, </w:t>
      </w:r>
      <w:r>
        <w:rPr>
          <w:lang w:val="en-US"/>
        </w:rPr>
        <w:t>forests,</w:t>
      </w:r>
      <w:r w:rsidR="003554EF" w:rsidRPr="0023249C">
        <w:rPr>
          <w:lang w:val="en-US"/>
        </w:rPr>
        <w:t xml:space="preserve"> </w:t>
      </w:r>
      <w:r>
        <w:rPr>
          <w:lang w:val="en-US"/>
        </w:rPr>
        <w:t>other natural resources</w:t>
      </w:r>
      <w:r w:rsidR="003554EF" w:rsidRPr="0023249C">
        <w:rPr>
          <w:lang w:val="en-US"/>
        </w:rPr>
        <w:t>, et</w:t>
      </w:r>
      <w:r>
        <w:rPr>
          <w:lang w:val="en-US"/>
        </w:rPr>
        <w:t>c</w:t>
      </w:r>
      <w:r w:rsidR="003554EF" w:rsidRPr="0023249C">
        <w:rPr>
          <w:lang w:val="en-US"/>
        </w:rPr>
        <w:t xml:space="preserve">., </w:t>
      </w:r>
      <w:r>
        <w:rPr>
          <w:lang w:val="en-US"/>
        </w:rPr>
        <w:t>directly</w:t>
      </w:r>
      <w:r w:rsidR="003554EF" w:rsidRPr="0023249C">
        <w:rPr>
          <w:lang w:val="en-US"/>
        </w:rPr>
        <w:t xml:space="preserve">, </w:t>
      </w:r>
      <w:r>
        <w:rPr>
          <w:lang w:val="en-US"/>
        </w:rPr>
        <w:t>or by delegating authority to third party</w:t>
      </w:r>
      <w:r w:rsidR="00CE5C14" w:rsidRPr="0023249C">
        <w:rPr>
          <w:lang w:val="en-US"/>
        </w:rPr>
        <w:t xml:space="preserve"> (</w:t>
      </w:r>
      <w:r>
        <w:rPr>
          <w:lang w:val="en-US"/>
        </w:rPr>
        <w:t>article</w:t>
      </w:r>
      <w:r w:rsidR="00CE5C14" w:rsidRPr="0023249C">
        <w:rPr>
          <w:lang w:val="en-US"/>
        </w:rPr>
        <w:t xml:space="preserve"> 12 </w:t>
      </w:r>
      <w:r>
        <w:rPr>
          <w:lang w:val="en-US"/>
        </w:rPr>
        <w:t>of</w:t>
      </w:r>
      <w:r w:rsidR="00CE5C14" w:rsidRPr="0023249C">
        <w:rPr>
          <w:lang w:val="en-US"/>
        </w:rPr>
        <w:t xml:space="preserve"> L</w:t>
      </w:r>
      <w:r>
        <w:rPr>
          <w:lang w:val="en-US"/>
        </w:rPr>
        <w:t>PA</w:t>
      </w:r>
      <w:r w:rsidR="00CE5C14" w:rsidRPr="0023249C">
        <w:rPr>
          <w:lang w:val="en-US"/>
        </w:rPr>
        <w:t>).</w:t>
      </w:r>
    </w:p>
    <w:p w:rsidR="00512026" w:rsidRPr="0023249C" w:rsidRDefault="00664119" w:rsidP="00840421">
      <w:pPr>
        <w:numPr>
          <w:ilvl w:val="0"/>
          <w:numId w:val="18"/>
        </w:numPr>
        <w:jc w:val="both"/>
        <w:rPr>
          <w:lang w:val="en-US"/>
        </w:rPr>
      </w:pPr>
      <w:r>
        <w:rPr>
          <w:i/>
          <w:lang w:val="en-US"/>
        </w:rPr>
        <w:t>Collection</w:t>
      </w:r>
      <w:r w:rsidR="00CE5C14" w:rsidRPr="0023249C">
        <w:rPr>
          <w:lang w:val="en-US"/>
        </w:rPr>
        <w:t xml:space="preserve"> </w:t>
      </w:r>
      <w:r>
        <w:rPr>
          <w:lang w:val="en-US"/>
        </w:rPr>
        <w:t>of f</w:t>
      </w:r>
      <w:r>
        <w:rPr>
          <w:i/>
          <w:lang w:val="en-US"/>
        </w:rPr>
        <w:t>ees from use of PAs</w:t>
      </w:r>
      <w:r w:rsidR="00CE5C14" w:rsidRPr="0023249C">
        <w:rPr>
          <w:lang w:val="en-US"/>
        </w:rPr>
        <w:t xml:space="preserve"> </w:t>
      </w:r>
      <w:r w:rsidR="00512026" w:rsidRPr="0023249C">
        <w:rPr>
          <w:lang w:val="en-US"/>
        </w:rPr>
        <w:t>(</w:t>
      </w:r>
      <w:r w:rsidR="003554EF" w:rsidRPr="0023249C">
        <w:rPr>
          <w:lang w:val="en-US"/>
        </w:rPr>
        <w:t>p</w:t>
      </w:r>
      <w:r>
        <w:rPr>
          <w:lang w:val="en-US"/>
        </w:rPr>
        <w:t>o</w:t>
      </w:r>
      <w:r w:rsidR="003554EF" w:rsidRPr="0023249C">
        <w:rPr>
          <w:lang w:val="en-US"/>
        </w:rPr>
        <w:t>i</w:t>
      </w:r>
      <w:r>
        <w:rPr>
          <w:lang w:val="en-US"/>
        </w:rPr>
        <w:t>nt</w:t>
      </w:r>
      <w:r w:rsidR="003554EF" w:rsidRPr="0023249C">
        <w:rPr>
          <w:lang w:val="en-US"/>
        </w:rPr>
        <w:t xml:space="preserve"> 4 </w:t>
      </w:r>
      <w:r>
        <w:rPr>
          <w:lang w:val="en-US"/>
        </w:rPr>
        <w:t>, DCM</w:t>
      </w:r>
      <w:r w:rsidR="003554EF" w:rsidRPr="0023249C">
        <w:rPr>
          <w:lang w:val="en-US"/>
        </w:rPr>
        <w:t xml:space="preserve"> n</w:t>
      </w:r>
      <w:r>
        <w:rPr>
          <w:lang w:val="en-US"/>
        </w:rPr>
        <w:t>o</w:t>
      </w:r>
      <w:r w:rsidR="003554EF" w:rsidRPr="0023249C">
        <w:rPr>
          <w:lang w:val="en-US"/>
        </w:rPr>
        <w:t>. 266</w:t>
      </w:r>
      <w:r w:rsidR="00512026" w:rsidRPr="0023249C">
        <w:rPr>
          <w:lang w:val="en-US"/>
        </w:rPr>
        <w:t>);</w:t>
      </w:r>
    </w:p>
    <w:p w:rsidR="00512026" w:rsidRPr="0023249C" w:rsidRDefault="00664119" w:rsidP="00840421">
      <w:pPr>
        <w:numPr>
          <w:ilvl w:val="0"/>
          <w:numId w:val="18"/>
        </w:numPr>
        <w:jc w:val="both"/>
        <w:rPr>
          <w:lang w:val="en-US"/>
        </w:rPr>
      </w:pPr>
      <w:r>
        <w:rPr>
          <w:i/>
          <w:iCs/>
          <w:lang w:val="en-US"/>
        </w:rPr>
        <w:t>Responsibility for implementation</w:t>
      </w:r>
      <w:r w:rsidR="00512026" w:rsidRPr="0023249C">
        <w:rPr>
          <w:i/>
          <w:iCs/>
          <w:lang w:val="en-US"/>
        </w:rPr>
        <w:t xml:space="preserve"> </w:t>
      </w:r>
      <w:r w:rsidR="00512026" w:rsidRPr="0023249C">
        <w:rPr>
          <w:lang w:val="en-US"/>
        </w:rPr>
        <w:t>(</w:t>
      </w:r>
      <w:r w:rsidR="00ED7A6B">
        <w:rPr>
          <w:lang w:val="en-US"/>
        </w:rPr>
        <w:t>article</w:t>
      </w:r>
      <w:r w:rsidR="003554EF" w:rsidRPr="0023249C">
        <w:rPr>
          <w:lang w:val="en-US"/>
        </w:rPr>
        <w:t xml:space="preserve"> 17 </w:t>
      </w:r>
      <w:r w:rsidR="00ED7A6B">
        <w:rPr>
          <w:lang w:val="en-US"/>
        </w:rPr>
        <w:t>of LPA</w:t>
      </w:r>
      <w:r w:rsidR="00512026" w:rsidRPr="0023249C">
        <w:rPr>
          <w:lang w:val="en-US"/>
        </w:rPr>
        <w:t xml:space="preserve">, </w:t>
      </w:r>
      <w:r w:rsidR="00ED7A6B">
        <w:rPr>
          <w:lang w:val="en-US"/>
        </w:rPr>
        <w:t>DCM</w:t>
      </w:r>
      <w:r w:rsidR="003554EF" w:rsidRPr="0023249C">
        <w:rPr>
          <w:lang w:val="en-US"/>
        </w:rPr>
        <w:t xml:space="preserve"> n</w:t>
      </w:r>
      <w:r w:rsidR="00ED7A6B">
        <w:rPr>
          <w:lang w:val="en-US"/>
        </w:rPr>
        <w:t>o</w:t>
      </w:r>
      <w:r w:rsidR="003554EF" w:rsidRPr="0023249C">
        <w:rPr>
          <w:lang w:val="en-US"/>
        </w:rPr>
        <w:t xml:space="preserve">. 266 </w:t>
      </w:r>
      <w:r w:rsidR="00ED7A6B">
        <w:rPr>
          <w:lang w:val="en-US"/>
        </w:rPr>
        <w:t>infrastructure implementation</w:t>
      </w:r>
      <w:r w:rsidR="00792C64" w:rsidRPr="0023249C">
        <w:rPr>
          <w:lang w:val="en-US"/>
        </w:rPr>
        <w:t xml:space="preserve">, </w:t>
      </w:r>
      <w:r w:rsidR="00ED7A6B">
        <w:rPr>
          <w:lang w:val="en-US"/>
        </w:rPr>
        <w:t xml:space="preserve">including </w:t>
      </w:r>
      <w:r w:rsidR="00B93517">
        <w:rPr>
          <w:lang w:val="en-US"/>
        </w:rPr>
        <w:t>protection and maintenance</w:t>
      </w:r>
      <w:r w:rsidR="00512026" w:rsidRPr="0023249C">
        <w:rPr>
          <w:lang w:val="en-US"/>
        </w:rPr>
        <w:t>);</w:t>
      </w:r>
    </w:p>
    <w:p w:rsidR="00512026" w:rsidRPr="0023249C" w:rsidRDefault="00B93517" w:rsidP="00840421">
      <w:pPr>
        <w:numPr>
          <w:ilvl w:val="0"/>
          <w:numId w:val="18"/>
        </w:numPr>
        <w:jc w:val="both"/>
        <w:rPr>
          <w:lang w:val="en-US"/>
        </w:rPr>
      </w:pPr>
      <w:r>
        <w:rPr>
          <w:i/>
          <w:iCs/>
          <w:lang w:val="en-US"/>
        </w:rPr>
        <w:t>Control competencies</w:t>
      </w:r>
      <w:r w:rsidR="003554EF" w:rsidRPr="0023249C">
        <w:rPr>
          <w:i/>
          <w:iCs/>
          <w:lang w:val="en-US"/>
        </w:rPr>
        <w:t xml:space="preserve"> </w:t>
      </w:r>
      <w:r w:rsidR="00512026" w:rsidRPr="0023249C">
        <w:rPr>
          <w:lang w:val="en-US"/>
        </w:rPr>
        <w:t>(</w:t>
      </w:r>
      <w:r w:rsidR="003554EF" w:rsidRPr="0023249C">
        <w:rPr>
          <w:lang w:val="en-US"/>
        </w:rPr>
        <w:t>p</w:t>
      </w:r>
      <w:r>
        <w:rPr>
          <w:lang w:val="en-US"/>
        </w:rPr>
        <w:t xml:space="preserve">oint </w:t>
      </w:r>
      <w:r w:rsidR="003554EF" w:rsidRPr="0023249C">
        <w:rPr>
          <w:lang w:val="en-US"/>
        </w:rPr>
        <w:t xml:space="preserve">4 </w:t>
      </w:r>
      <w:r>
        <w:rPr>
          <w:lang w:val="en-US"/>
        </w:rPr>
        <w:t>, DCM</w:t>
      </w:r>
      <w:r w:rsidR="003554EF" w:rsidRPr="0023249C">
        <w:rPr>
          <w:lang w:val="en-US"/>
        </w:rPr>
        <w:t xml:space="preserve"> n</w:t>
      </w:r>
      <w:r>
        <w:rPr>
          <w:lang w:val="en-US"/>
        </w:rPr>
        <w:t>o</w:t>
      </w:r>
      <w:r w:rsidR="003554EF" w:rsidRPr="0023249C">
        <w:rPr>
          <w:lang w:val="en-US"/>
        </w:rPr>
        <w:t>. 266</w:t>
      </w:r>
      <w:r w:rsidR="00512026" w:rsidRPr="0023249C">
        <w:rPr>
          <w:lang w:val="en-US"/>
        </w:rPr>
        <w:t>);</w:t>
      </w:r>
    </w:p>
    <w:p w:rsidR="00512026" w:rsidRPr="0023249C" w:rsidRDefault="00B93517" w:rsidP="00840421">
      <w:pPr>
        <w:numPr>
          <w:ilvl w:val="0"/>
          <w:numId w:val="18"/>
        </w:numPr>
        <w:jc w:val="both"/>
        <w:rPr>
          <w:lang w:val="en-US"/>
        </w:rPr>
      </w:pPr>
      <w:r>
        <w:rPr>
          <w:i/>
          <w:iCs/>
          <w:lang w:val="en-US"/>
        </w:rPr>
        <w:t>Monitoring competencies</w:t>
      </w:r>
      <w:r w:rsidR="00512026" w:rsidRPr="0023249C">
        <w:rPr>
          <w:b/>
          <w:bCs/>
          <w:lang w:val="en-US"/>
        </w:rPr>
        <w:t xml:space="preserve"> </w:t>
      </w:r>
      <w:r w:rsidR="00512026" w:rsidRPr="0023249C">
        <w:rPr>
          <w:lang w:val="en-US"/>
        </w:rPr>
        <w:t>(</w:t>
      </w:r>
      <w:r>
        <w:rPr>
          <w:lang w:val="en-US"/>
        </w:rPr>
        <w:t>DCM</w:t>
      </w:r>
      <w:r w:rsidR="00512026" w:rsidRPr="0023249C">
        <w:rPr>
          <w:lang w:val="en-US"/>
        </w:rPr>
        <w:t xml:space="preserve"> 266, </w:t>
      </w:r>
      <w:r>
        <w:rPr>
          <w:lang w:val="en-US"/>
        </w:rPr>
        <w:t>foresees competencies for monitoring the data collected by the monitoring programs</w:t>
      </w:r>
      <w:r w:rsidR="003554EF" w:rsidRPr="0023249C">
        <w:rPr>
          <w:lang w:val="en-US"/>
        </w:rPr>
        <w:t>)</w:t>
      </w:r>
      <w:r w:rsidR="00512026" w:rsidRPr="0023249C">
        <w:rPr>
          <w:lang w:val="en-US"/>
        </w:rPr>
        <w:t>;</w:t>
      </w:r>
    </w:p>
    <w:p w:rsidR="00512026" w:rsidRPr="0023249C" w:rsidRDefault="00CE5C14" w:rsidP="00840421">
      <w:pPr>
        <w:numPr>
          <w:ilvl w:val="0"/>
          <w:numId w:val="18"/>
        </w:numPr>
        <w:jc w:val="both"/>
        <w:rPr>
          <w:lang w:val="en-US"/>
        </w:rPr>
      </w:pPr>
      <w:r w:rsidRPr="0023249C">
        <w:rPr>
          <w:i/>
          <w:iCs/>
          <w:lang w:val="en-US"/>
        </w:rPr>
        <w:t>San</w:t>
      </w:r>
      <w:r w:rsidR="00B93517">
        <w:rPr>
          <w:i/>
          <w:iCs/>
          <w:lang w:val="en-US"/>
        </w:rPr>
        <w:t xml:space="preserve">ctions </w:t>
      </w:r>
      <w:r w:rsidR="00B93517" w:rsidRPr="00B93517">
        <w:rPr>
          <w:iCs/>
          <w:lang w:val="en-US"/>
        </w:rPr>
        <w:t>imposed</w:t>
      </w:r>
      <w:r w:rsidR="00B93517">
        <w:rPr>
          <w:i/>
          <w:iCs/>
          <w:lang w:val="en-US"/>
        </w:rPr>
        <w:t xml:space="preserve"> </w:t>
      </w:r>
      <w:r w:rsidR="00B93517" w:rsidRPr="00B93517">
        <w:rPr>
          <w:bCs/>
          <w:lang w:val="en-US"/>
        </w:rPr>
        <w:t>through competencies</w:t>
      </w:r>
      <w:r w:rsidR="00B93517">
        <w:rPr>
          <w:b/>
          <w:bCs/>
          <w:lang w:val="en-US"/>
        </w:rPr>
        <w:t xml:space="preserve"> </w:t>
      </w:r>
      <w:r w:rsidR="00B93517" w:rsidRPr="00B93517">
        <w:rPr>
          <w:bCs/>
          <w:lang w:val="en-US"/>
        </w:rPr>
        <w:t>to</w:t>
      </w:r>
      <w:r w:rsidR="00B93517">
        <w:rPr>
          <w:b/>
          <w:bCs/>
          <w:lang w:val="en-US"/>
        </w:rPr>
        <w:t xml:space="preserve"> </w:t>
      </w:r>
      <w:r w:rsidR="00B93517" w:rsidRPr="00DB7D1E">
        <w:rPr>
          <w:bCs/>
          <w:lang w:val="en-US"/>
        </w:rPr>
        <w:t>prohibit or put fines</w:t>
      </w:r>
      <w:r w:rsidR="00B93517">
        <w:rPr>
          <w:b/>
          <w:bCs/>
          <w:lang w:val="en-US"/>
        </w:rPr>
        <w:t xml:space="preserve"> </w:t>
      </w:r>
      <w:r w:rsidR="00512026" w:rsidRPr="0023249C">
        <w:rPr>
          <w:lang w:val="en-US"/>
        </w:rPr>
        <w:t>(</w:t>
      </w:r>
      <w:r w:rsidR="00B321AA">
        <w:rPr>
          <w:lang w:val="en-US"/>
        </w:rPr>
        <w:t xml:space="preserve">article </w:t>
      </w:r>
      <w:r w:rsidR="00B321AA" w:rsidRPr="0023249C">
        <w:rPr>
          <w:lang w:val="en-US"/>
        </w:rPr>
        <w:t>32</w:t>
      </w:r>
      <w:r w:rsidR="00DB7D1E">
        <w:rPr>
          <w:lang w:val="en-US"/>
        </w:rPr>
        <w:t xml:space="preserve"> of LPA</w:t>
      </w:r>
      <w:r w:rsidR="00512026" w:rsidRPr="0023249C">
        <w:rPr>
          <w:lang w:val="en-US"/>
        </w:rPr>
        <w:t xml:space="preserve">, </w:t>
      </w:r>
      <w:r w:rsidR="00DB7D1E">
        <w:rPr>
          <w:lang w:val="en-US"/>
        </w:rPr>
        <w:t xml:space="preserve">DCM </w:t>
      </w:r>
      <w:r w:rsidR="00541A32" w:rsidRPr="0023249C">
        <w:rPr>
          <w:lang w:val="en-US"/>
        </w:rPr>
        <w:t>n</w:t>
      </w:r>
      <w:r w:rsidR="00DB7D1E">
        <w:rPr>
          <w:lang w:val="en-US"/>
        </w:rPr>
        <w:t>o</w:t>
      </w:r>
      <w:r w:rsidR="00541A32" w:rsidRPr="0023249C">
        <w:rPr>
          <w:lang w:val="en-US"/>
        </w:rPr>
        <w:t xml:space="preserve">. </w:t>
      </w:r>
      <w:r w:rsidRPr="0023249C">
        <w:rPr>
          <w:lang w:val="en-US"/>
        </w:rPr>
        <w:t>266</w:t>
      </w:r>
      <w:r w:rsidR="00512026" w:rsidRPr="0023249C">
        <w:rPr>
          <w:lang w:val="en-US"/>
        </w:rPr>
        <w:t>).</w:t>
      </w:r>
    </w:p>
    <w:p w:rsidR="00216742" w:rsidRPr="0023249C" w:rsidRDefault="00216742" w:rsidP="006F4759">
      <w:pPr>
        <w:jc w:val="both"/>
        <w:rPr>
          <w:lang w:val="en-US"/>
        </w:rPr>
      </w:pPr>
    </w:p>
    <w:p w:rsidR="00CC08C8" w:rsidRPr="0023249C" w:rsidRDefault="00F020D4" w:rsidP="00840421">
      <w:pPr>
        <w:pStyle w:val="Heading1"/>
        <w:rPr>
          <w:lang w:val="en-US"/>
        </w:rPr>
      </w:pPr>
      <w:bookmarkStart w:id="6" w:name="_Toc412108457"/>
      <w:r w:rsidRPr="0023249C">
        <w:rPr>
          <w:rFonts w:eastAsia="Times New Roman,Bold"/>
          <w:lang w:val="en-US"/>
        </w:rPr>
        <w:t>Stru</w:t>
      </w:r>
      <w:r w:rsidR="00B321AA">
        <w:rPr>
          <w:rFonts w:eastAsia="Times New Roman,Bold"/>
          <w:lang w:val="en-US"/>
        </w:rPr>
        <w:t>ctures for the administration and management of MPA and CPA</w:t>
      </w:r>
      <w:bookmarkEnd w:id="6"/>
    </w:p>
    <w:p w:rsidR="003F4336" w:rsidRPr="0023249C" w:rsidRDefault="004C358F" w:rsidP="00FD2F6F">
      <w:pPr>
        <w:jc w:val="both"/>
        <w:rPr>
          <w:bCs/>
          <w:lang w:val="en-US"/>
        </w:rPr>
      </w:pPr>
      <w:r>
        <w:rPr>
          <w:lang w:val="en-US"/>
        </w:rPr>
        <w:t xml:space="preserve">According to article </w:t>
      </w:r>
      <w:r w:rsidR="007A77BD" w:rsidRPr="0023249C">
        <w:rPr>
          <w:lang w:val="en-US"/>
        </w:rPr>
        <w:t xml:space="preserve">23/1 </w:t>
      </w:r>
      <w:r>
        <w:rPr>
          <w:lang w:val="en-US"/>
        </w:rPr>
        <w:t>of law</w:t>
      </w:r>
      <w:r w:rsidR="00EA716E" w:rsidRPr="0023249C">
        <w:rPr>
          <w:lang w:val="en-US"/>
        </w:rPr>
        <w:t xml:space="preserve"> </w:t>
      </w:r>
      <w:r w:rsidR="007A77BD" w:rsidRPr="0023249C">
        <w:rPr>
          <w:lang w:val="en-US"/>
        </w:rPr>
        <w:t>n</w:t>
      </w:r>
      <w:r>
        <w:rPr>
          <w:lang w:val="en-US"/>
        </w:rPr>
        <w:t>o</w:t>
      </w:r>
      <w:r w:rsidR="007A77BD" w:rsidRPr="0023249C">
        <w:rPr>
          <w:lang w:val="en-US"/>
        </w:rPr>
        <w:t>. 8906, dat</w:t>
      </w:r>
      <w:r>
        <w:rPr>
          <w:lang w:val="en-US"/>
        </w:rPr>
        <w:t>ed</w:t>
      </w:r>
      <w:r w:rsidR="007A77BD" w:rsidRPr="0023249C">
        <w:rPr>
          <w:lang w:val="en-US"/>
        </w:rPr>
        <w:t xml:space="preserve"> 6.6.2002 "</w:t>
      </w:r>
      <w:r>
        <w:rPr>
          <w:lang w:val="en-US"/>
        </w:rPr>
        <w:t>On protected areas”</w:t>
      </w:r>
      <w:r w:rsidR="007A77BD" w:rsidRPr="0023249C">
        <w:rPr>
          <w:lang w:val="en-US"/>
        </w:rPr>
        <w:t xml:space="preserve"> –</w:t>
      </w:r>
      <w:r>
        <w:rPr>
          <w:lang w:val="en-US"/>
        </w:rPr>
        <w:t>amended</w:t>
      </w:r>
      <w:r w:rsidR="007A77BD" w:rsidRPr="0023249C">
        <w:rPr>
          <w:lang w:val="en-US"/>
        </w:rPr>
        <w:t xml:space="preserve">, </w:t>
      </w:r>
      <w:r>
        <w:rPr>
          <w:lang w:val="en-US"/>
        </w:rPr>
        <w:t xml:space="preserve">the state authority charged with the administration of a protected area is the Administration of the Protected Area </w:t>
      </w:r>
      <w:r w:rsidR="003F4336" w:rsidRPr="0023249C">
        <w:rPr>
          <w:lang w:val="en-US"/>
        </w:rPr>
        <w:t>(A</w:t>
      </w:r>
      <w:r>
        <w:rPr>
          <w:lang w:val="en-US"/>
        </w:rPr>
        <w:t>PA</w:t>
      </w:r>
      <w:r w:rsidR="003F4336" w:rsidRPr="0023249C">
        <w:rPr>
          <w:lang w:val="en-US"/>
        </w:rPr>
        <w:t>)</w:t>
      </w:r>
      <w:r w:rsidR="007A77BD" w:rsidRPr="0023249C">
        <w:rPr>
          <w:lang w:val="en-US"/>
        </w:rPr>
        <w:t xml:space="preserve">, </w:t>
      </w:r>
      <w:r>
        <w:rPr>
          <w:lang w:val="en-US"/>
        </w:rPr>
        <w:t xml:space="preserve">which is </w:t>
      </w:r>
      <w:r w:rsidR="001176D3">
        <w:rPr>
          <w:lang w:val="en-US"/>
        </w:rPr>
        <w:t>stated</w:t>
      </w:r>
      <w:r>
        <w:rPr>
          <w:lang w:val="en-US"/>
        </w:rPr>
        <w:t xml:space="preserve"> in the Decision of the Council of Ministers on proclamation of the protected area.</w:t>
      </w:r>
      <w:r w:rsidR="00DA1F7C" w:rsidRPr="0023249C">
        <w:rPr>
          <w:lang w:val="en-US"/>
        </w:rPr>
        <w:t xml:space="preserve"> </w:t>
      </w:r>
      <w:r w:rsidR="006D67E3">
        <w:rPr>
          <w:lang w:val="en-US"/>
        </w:rPr>
        <w:t xml:space="preserve">Aiming at a better understanding of the APA </w:t>
      </w:r>
      <w:r w:rsidR="005C22C6">
        <w:rPr>
          <w:lang w:val="en-US"/>
        </w:rPr>
        <w:t>functional</w:t>
      </w:r>
      <w:r w:rsidR="006D67E3">
        <w:rPr>
          <w:lang w:val="en-US"/>
        </w:rPr>
        <w:t xml:space="preserve">ity, let’s </w:t>
      </w:r>
      <w:r w:rsidR="005C22C6">
        <w:rPr>
          <w:lang w:val="en-US"/>
        </w:rPr>
        <w:t>analyze</w:t>
      </w:r>
      <w:r w:rsidR="006D67E3">
        <w:rPr>
          <w:lang w:val="en-US"/>
        </w:rPr>
        <w:t xml:space="preserve"> </w:t>
      </w:r>
      <w:r w:rsidR="001176D3">
        <w:rPr>
          <w:lang w:val="en-US"/>
        </w:rPr>
        <w:t xml:space="preserve">the </w:t>
      </w:r>
      <w:r w:rsidR="006D67E3">
        <w:rPr>
          <w:lang w:val="en-US"/>
        </w:rPr>
        <w:t xml:space="preserve">management within a </w:t>
      </w:r>
      <w:r w:rsidR="006D67E3">
        <w:rPr>
          <w:bCs/>
          <w:lang w:val="en-US"/>
        </w:rPr>
        <w:t>PA.</w:t>
      </w:r>
    </w:p>
    <w:p w:rsidR="00840421" w:rsidRPr="0023249C" w:rsidRDefault="00840421" w:rsidP="00840421">
      <w:pPr>
        <w:pStyle w:val="Heading2"/>
        <w:jc w:val="left"/>
        <w:rPr>
          <w:lang w:val="en-US"/>
        </w:rPr>
      </w:pPr>
    </w:p>
    <w:p w:rsidR="00FD2F6F" w:rsidRDefault="00FD2F6F" w:rsidP="00840421">
      <w:pPr>
        <w:pStyle w:val="Heading2"/>
        <w:jc w:val="left"/>
        <w:rPr>
          <w:lang w:val="en-US"/>
        </w:rPr>
      </w:pPr>
      <w:bookmarkStart w:id="7" w:name="_Toc412108458"/>
      <w:r w:rsidRPr="0023249C">
        <w:rPr>
          <w:i/>
          <w:lang w:val="en-US"/>
        </w:rPr>
        <w:t>M</w:t>
      </w:r>
      <w:r w:rsidR="005C22C6">
        <w:rPr>
          <w:i/>
          <w:lang w:val="en-US"/>
        </w:rPr>
        <w:t>anagement</w:t>
      </w:r>
      <w:r w:rsidRPr="0023249C">
        <w:rPr>
          <w:lang w:val="en-US"/>
        </w:rPr>
        <w:t xml:space="preserve"> </w:t>
      </w:r>
      <w:r w:rsidR="00AE0C57">
        <w:rPr>
          <w:lang w:val="en-US"/>
        </w:rPr>
        <w:t xml:space="preserve"> </w:t>
      </w:r>
      <w:r w:rsidRPr="0023249C">
        <w:rPr>
          <w:lang w:val="en-US"/>
        </w:rPr>
        <w:t>(</w:t>
      </w:r>
      <w:r w:rsidR="003F4336" w:rsidRPr="0023249C">
        <w:rPr>
          <w:lang w:val="en-US"/>
        </w:rPr>
        <w:t>monitori</w:t>
      </w:r>
      <w:r w:rsidR="005C22C6">
        <w:rPr>
          <w:lang w:val="en-US"/>
        </w:rPr>
        <w:t>ng</w:t>
      </w:r>
      <w:r w:rsidR="003F4336" w:rsidRPr="0023249C">
        <w:rPr>
          <w:lang w:val="en-US"/>
        </w:rPr>
        <w:t xml:space="preserve">, </w:t>
      </w:r>
      <w:r w:rsidRPr="0023249C">
        <w:rPr>
          <w:lang w:val="en-US"/>
        </w:rPr>
        <w:t>inspe</w:t>
      </w:r>
      <w:r w:rsidR="005C22C6">
        <w:rPr>
          <w:lang w:val="en-US"/>
        </w:rPr>
        <w:t>ction</w:t>
      </w:r>
      <w:r w:rsidRPr="0023249C">
        <w:rPr>
          <w:lang w:val="en-US"/>
        </w:rPr>
        <w:t>)</w:t>
      </w:r>
      <w:bookmarkEnd w:id="7"/>
    </w:p>
    <w:p w:rsidR="00AE0C57" w:rsidRPr="00AE0C57" w:rsidRDefault="00AE0C57" w:rsidP="00AE0C57">
      <w:pPr>
        <w:rPr>
          <w:lang w:val="en-US" w:eastAsia="en-US"/>
        </w:rPr>
      </w:pPr>
    </w:p>
    <w:p w:rsidR="00FD2F6F" w:rsidRPr="0023249C" w:rsidRDefault="00022812" w:rsidP="004B68F6">
      <w:pPr>
        <w:jc w:val="both"/>
        <w:rPr>
          <w:bCs/>
          <w:lang w:val="en-US"/>
        </w:rPr>
      </w:pPr>
      <w:r>
        <w:rPr>
          <w:bCs/>
          <w:lang w:val="en-US"/>
        </w:rPr>
        <w:t xml:space="preserve">The Albanian environment legislation, in the frame law on environment protection </w:t>
      </w:r>
      <w:r w:rsidR="004B68F6" w:rsidRPr="0023249C">
        <w:rPr>
          <w:bCs/>
          <w:lang w:val="en-US"/>
        </w:rPr>
        <w:t>(l</w:t>
      </w:r>
      <w:r>
        <w:rPr>
          <w:bCs/>
          <w:lang w:val="en-US"/>
        </w:rPr>
        <w:t>aw</w:t>
      </w:r>
      <w:r w:rsidR="004B68F6" w:rsidRPr="0023249C">
        <w:rPr>
          <w:bCs/>
          <w:lang w:val="en-US"/>
        </w:rPr>
        <w:t xml:space="preserve"> </w:t>
      </w:r>
      <w:r w:rsidR="004B68F6" w:rsidRPr="0023249C">
        <w:rPr>
          <w:lang w:val="en-US"/>
        </w:rPr>
        <w:t>n</w:t>
      </w:r>
      <w:r>
        <w:rPr>
          <w:lang w:val="en-US"/>
        </w:rPr>
        <w:t>o</w:t>
      </w:r>
      <w:r w:rsidR="003F4336" w:rsidRPr="0023249C">
        <w:rPr>
          <w:lang w:val="en-US"/>
        </w:rPr>
        <w:t>. 10</w:t>
      </w:r>
      <w:r w:rsidR="004B68F6" w:rsidRPr="0023249C">
        <w:rPr>
          <w:lang w:val="en-US"/>
        </w:rPr>
        <w:t>431, date</w:t>
      </w:r>
      <w:r>
        <w:rPr>
          <w:lang w:val="en-US"/>
        </w:rPr>
        <w:t>d</w:t>
      </w:r>
      <w:r w:rsidR="004B68F6" w:rsidRPr="0023249C">
        <w:rPr>
          <w:lang w:val="en-US"/>
        </w:rPr>
        <w:t xml:space="preserve"> 09.06.2011 “</w:t>
      </w:r>
      <w:r>
        <w:rPr>
          <w:lang w:val="en-US"/>
        </w:rPr>
        <w:t>On environment protection</w:t>
      </w:r>
      <w:r w:rsidR="004B68F6" w:rsidRPr="0023249C">
        <w:rPr>
          <w:lang w:val="en-US"/>
        </w:rPr>
        <w:t>”</w:t>
      </w:r>
      <w:r w:rsidR="00FD2F6F" w:rsidRPr="0023249C">
        <w:rPr>
          <w:lang w:val="en-US"/>
        </w:rPr>
        <w:t>)</w:t>
      </w:r>
      <w:r w:rsidR="004B68F6" w:rsidRPr="0023249C">
        <w:rPr>
          <w:bCs/>
          <w:lang w:val="en-US"/>
        </w:rPr>
        <w:t xml:space="preserve">, </w:t>
      </w:r>
      <w:r>
        <w:rPr>
          <w:bCs/>
          <w:lang w:val="en-US"/>
        </w:rPr>
        <w:t>uses the term</w:t>
      </w:r>
      <w:r w:rsidR="004B68F6" w:rsidRPr="0023249C">
        <w:rPr>
          <w:bCs/>
          <w:lang w:val="en-US"/>
        </w:rPr>
        <w:t xml:space="preserve"> “</w:t>
      </w:r>
      <w:r>
        <w:rPr>
          <w:bCs/>
          <w:lang w:val="en-US"/>
        </w:rPr>
        <w:t>environment inspection</w:t>
      </w:r>
      <w:r w:rsidR="004B68F6" w:rsidRPr="0023249C">
        <w:rPr>
          <w:bCs/>
          <w:lang w:val="en-US"/>
        </w:rPr>
        <w:t xml:space="preserve">”, </w:t>
      </w:r>
      <w:r>
        <w:rPr>
          <w:bCs/>
          <w:lang w:val="en-US"/>
        </w:rPr>
        <w:t xml:space="preserve">while the law on PA does not use the term “inspection” but uses the term </w:t>
      </w:r>
      <w:r w:rsidR="004B68F6" w:rsidRPr="0023249C">
        <w:rPr>
          <w:bCs/>
          <w:lang w:val="en-US"/>
        </w:rPr>
        <w:t>“monitori</w:t>
      </w:r>
      <w:r>
        <w:rPr>
          <w:bCs/>
          <w:lang w:val="en-US"/>
        </w:rPr>
        <w:t>ng</w:t>
      </w:r>
      <w:r w:rsidR="004B68F6" w:rsidRPr="0023249C">
        <w:rPr>
          <w:bCs/>
          <w:lang w:val="en-US"/>
        </w:rPr>
        <w:t xml:space="preserve">” </w:t>
      </w:r>
      <w:r>
        <w:rPr>
          <w:bCs/>
          <w:lang w:val="en-US"/>
        </w:rPr>
        <w:t>of PAs</w:t>
      </w:r>
      <w:r w:rsidR="004B68F6" w:rsidRPr="0023249C">
        <w:rPr>
          <w:bCs/>
          <w:lang w:val="en-US"/>
        </w:rPr>
        <w:t>.</w:t>
      </w:r>
      <w:r w:rsidR="003F4336" w:rsidRPr="0023249C">
        <w:rPr>
          <w:rStyle w:val="FootnoteReference"/>
          <w:bCs/>
          <w:lang w:val="en-US"/>
        </w:rPr>
        <w:footnoteReference w:id="17"/>
      </w:r>
    </w:p>
    <w:p w:rsidR="004B68F6" w:rsidRPr="0023249C" w:rsidRDefault="00410281" w:rsidP="004B68F6">
      <w:pPr>
        <w:jc w:val="both"/>
        <w:rPr>
          <w:bCs/>
          <w:lang w:val="en-US"/>
        </w:rPr>
      </w:pPr>
      <w:r>
        <w:rPr>
          <w:bCs/>
          <w:lang w:val="en-US"/>
        </w:rPr>
        <w:t xml:space="preserve">The law on PAs also introduces the concept of the </w:t>
      </w:r>
      <w:r w:rsidR="00AE0C57">
        <w:rPr>
          <w:bCs/>
          <w:lang w:val="en-US"/>
        </w:rPr>
        <w:t xml:space="preserve">PA </w:t>
      </w:r>
      <w:r>
        <w:rPr>
          <w:bCs/>
          <w:lang w:val="en-US"/>
        </w:rPr>
        <w:t xml:space="preserve">management plan. According to article </w:t>
      </w:r>
      <w:r w:rsidR="00FD2F6F" w:rsidRPr="0023249C">
        <w:rPr>
          <w:bCs/>
          <w:lang w:val="en-US"/>
        </w:rPr>
        <w:t>15/</w:t>
      </w:r>
      <w:r w:rsidR="004B68F6" w:rsidRPr="0023249C">
        <w:rPr>
          <w:bCs/>
          <w:lang w:val="en-US"/>
        </w:rPr>
        <w:t xml:space="preserve">1 </w:t>
      </w:r>
      <w:r>
        <w:rPr>
          <w:bCs/>
          <w:lang w:val="en-US"/>
        </w:rPr>
        <w:t xml:space="preserve">of </w:t>
      </w:r>
      <w:r w:rsidR="00AE0C57">
        <w:rPr>
          <w:bCs/>
          <w:lang w:val="en-US"/>
        </w:rPr>
        <w:t xml:space="preserve">PAs </w:t>
      </w:r>
      <w:r>
        <w:rPr>
          <w:bCs/>
          <w:lang w:val="en-US"/>
        </w:rPr>
        <w:t>law</w:t>
      </w:r>
      <w:r w:rsidR="00FD2F6F" w:rsidRPr="0023249C">
        <w:rPr>
          <w:bCs/>
          <w:lang w:val="en-US"/>
        </w:rPr>
        <w:t xml:space="preserve">: </w:t>
      </w:r>
      <w:r w:rsidR="00AE0C57">
        <w:rPr>
          <w:bCs/>
          <w:lang w:val="en-US"/>
        </w:rPr>
        <w:t xml:space="preserve"> </w:t>
      </w:r>
      <w:r w:rsidR="00AE0C57" w:rsidRPr="00AE0C57">
        <w:rPr>
          <w:bCs/>
          <w:i/>
          <w:lang w:val="en-US"/>
        </w:rPr>
        <w:t>The m</w:t>
      </w:r>
      <w:r w:rsidR="004B68F6" w:rsidRPr="0023249C">
        <w:rPr>
          <w:bCs/>
          <w:i/>
          <w:lang w:val="en-US"/>
        </w:rPr>
        <w:t>inistr</w:t>
      </w:r>
      <w:r>
        <w:rPr>
          <w:bCs/>
          <w:i/>
          <w:lang w:val="en-US"/>
        </w:rPr>
        <w:t xml:space="preserve">y of Environment, other central and local government organs or in cooperation with the thirds, develop the management plan for each protected area. </w:t>
      </w:r>
    </w:p>
    <w:p w:rsidR="007354A5" w:rsidRPr="0023249C" w:rsidRDefault="007354A5" w:rsidP="007354A5">
      <w:pPr>
        <w:jc w:val="both"/>
        <w:rPr>
          <w:bCs/>
          <w:lang w:val="en-US"/>
        </w:rPr>
      </w:pPr>
    </w:p>
    <w:p w:rsidR="007354A5" w:rsidRPr="0023249C" w:rsidRDefault="0006689E" w:rsidP="007354A5">
      <w:pPr>
        <w:jc w:val="both"/>
        <w:rPr>
          <w:bCs/>
          <w:lang w:val="en-US"/>
        </w:rPr>
      </w:pPr>
      <w:r>
        <w:rPr>
          <w:bCs/>
          <w:lang w:val="en-US"/>
        </w:rPr>
        <w:t xml:space="preserve">In this sense, we are of the opinion that “Management Plan” includes </w:t>
      </w:r>
      <w:r w:rsidR="007354A5" w:rsidRPr="0023249C">
        <w:rPr>
          <w:bCs/>
          <w:lang w:val="en-US"/>
        </w:rPr>
        <w:t>“inspe</w:t>
      </w:r>
      <w:r>
        <w:rPr>
          <w:bCs/>
          <w:lang w:val="en-US"/>
        </w:rPr>
        <w:t>ction</w:t>
      </w:r>
      <w:r w:rsidR="007354A5" w:rsidRPr="0023249C">
        <w:rPr>
          <w:bCs/>
          <w:lang w:val="en-US"/>
        </w:rPr>
        <w:t>”, as</w:t>
      </w:r>
      <w:r>
        <w:rPr>
          <w:bCs/>
          <w:lang w:val="en-US"/>
        </w:rPr>
        <w:t xml:space="preserve"> well as </w:t>
      </w:r>
      <w:r w:rsidR="007354A5" w:rsidRPr="0023249C">
        <w:rPr>
          <w:bCs/>
          <w:lang w:val="en-US"/>
        </w:rPr>
        <w:t>“monitori</w:t>
      </w:r>
      <w:r w:rsidR="005134FA" w:rsidRPr="0023249C">
        <w:rPr>
          <w:bCs/>
          <w:lang w:val="en-US"/>
        </w:rPr>
        <w:t>n</w:t>
      </w:r>
      <w:r>
        <w:rPr>
          <w:bCs/>
          <w:lang w:val="en-US"/>
        </w:rPr>
        <w:t>g</w:t>
      </w:r>
      <w:r w:rsidR="007354A5" w:rsidRPr="0023249C">
        <w:rPr>
          <w:bCs/>
          <w:lang w:val="en-US"/>
        </w:rPr>
        <w:t xml:space="preserve">”, </w:t>
      </w:r>
      <w:r>
        <w:rPr>
          <w:bCs/>
          <w:lang w:val="en-US"/>
        </w:rPr>
        <w:t>specifying no difference between them, but what really counts in our analysis is to define the body which will perform these functions.</w:t>
      </w:r>
    </w:p>
    <w:p w:rsidR="004B68F6" w:rsidRPr="0023249C" w:rsidRDefault="004B68F6" w:rsidP="000F5575">
      <w:pPr>
        <w:jc w:val="both"/>
        <w:rPr>
          <w:bCs/>
          <w:lang w:val="en-US"/>
        </w:rPr>
      </w:pPr>
    </w:p>
    <w:p w:rsidR="0070752F" w:rsidRPr="0023249C" w:rsidRDefault="0006689E" w:rsidP="0070752F">
      <w:pPr>
        <w:widowControl w:val="0"/>
        <w:shd w:val="clear" w:color="auto" w:fill="FFFFFF"/>
        <w:tabs>
          <w:tab w:val="left" w:pos="955"/>
        </w:tabs>
        <w:autoSpaceDE w:val="0"/>
        <w:autoSpaceDN w:val="0"/>
        <w:adjustRightInd w:val="0"/>
        <w:jc w:val="both"/>
        <w:rPr>
          <w:spacing w:val="-2"/>
          <w:lang w:val="en-US"/>
        </w:rPr>
      </w:pPr>
      <w:r>
        <w:rPr>
          <w:lang w:val="en-US"/>
        </w:rPr>
        <w:t>According to law no.</w:t>
      </w:r>
      <w:r w:rsidR="00C733E7" w:rsidRPr="0023249C">
        <w:rPr>
          <w:lang w:val="en-US"/>
        </w:rPr>
        <w:t xml:space="preserve"> 62 </w:t>
      </w:r>
      <w:r>
        <w:rPr>
          <w:lang w:val="en-US"/>
        </w:rPr>
        <w:t>of</w:t>
      </w:r>
      <w:r w:rsidR="00C733E7" w:rsidRPr="0023249C">
        <w:rPr>
          <w:lang w:val="en-US"/>
        </w:rPr>
        <w:t xml:space="preserve"> </w:t>
      </w:r>
      <w:r w:rsidR="00C733E7" w:rsidRPr="0006689E">
        <w:rPr>
          <w:highlight w:val="yellow"/>
          <w:lang w:val="en-US" w:eastAsia="hi-IN" w:bidi="hi-IN"/>
        </w:rPr>
        <w:t>LMM</w:t>
      </w:r>
      <w:r w:rsidR="00C733E7" w:rsidRPr="0023249C">
        <w:rPr>
          <w:lang w:val="en-US" w:eastAsia="hi-IN" w:bidi="hi-IN"/>
        </w:rPr>
        <w:t>,</w:t>
      </w:r>
      <w:r w:rsidR="00C733E7" w:rsidRPr="0023249C">
        <w:rPr>
          <w:bCs/>
          <w:lang w:val="en-US"/>
        </w:rPr>
        <w:t xml:space="preserve"> </w:t>
      </w:r>
      <w:r>
        <w:rPr>
          <w:bCs/>
          <w:lang w:val="en-US"/>
        </w:rPr>
        <w:t>the environment inspection is carried by the State Inspectorate of Environment, Forests, Waters and Fishing. This Inspectorate is established on the basis of DCM no.</w:t>
      </w:r>
      <w:r w:rsidR="0070752F" w:rsidRPr="0023249C">
        <w:rPr>
          <w:sz w:val="22"/>
          <w:szCs w:val="22"/>
          <w:lang w:val="en-US"/>
        </w:rPr>
        <w:t xml:space="preserve"> 223, date</w:t>
      </w:r>
      <w:r>
        <w:rPr>
          <w:sz w:val="22"/>
          <w:szCs w:val="22"/>
          <w:lang w:val="en-US"/>
        </w:rPr>
        <w:t>d</w:t>
      </w:r>
      <w:r w:rsidR="0070752F" w:rsidRPr="0023249C">
        <w:rPr>
          <w:sz w:val="22"/>
          <w:szCs w:val="22"/>
          <w:lang w:val="en-US"/>
        </w:rPr>
        <w:t xml:space="preserve"> 13.03.2013</w:t>
      </w:r>
      <w:r w:rsidR="0070752F" w:rsidRPr="0023249C">
        <w:rPr>
          <w:rStyle w:val="FootnoteReference"/>
          <w:sz w:val="22"/>
          <w:szCs w:val="22"/>
          <w:lang w:val="en-US"/>
        </w:rPr>
        <w:footnoteReference w:id="18"/>
      </w:r>
      <w:r w:rsidR="0070752F" w:rsidRPr="0023249C">
        <w:rPr>
          <w:sz w:val="22"/>
          <w:szCs w:val="22"/>
          <w:lang w:val="en-US"/>
        </w:rPr>
        <w:t xml:space="preserve"> </w:t>
      </w:r>
      <w:r>
        <w:rPr>
          <w:sz w:val="22"/>
          <w:szCs w:val="22"/>
          <w:lang w:val="en-US"/>
        </w:rPr>
        <w:t>and is under the jurisdiction of the Minister of Environment. It is organized in two levels</w:t>
      </w:r>
      <w:r w:rsidR="0070752F" w:rsidRPr="0023249C">
        <w:rPr>
          <w:sz w:val="22"/>
          <w:szCs w:val="22"/>
          <w:lang w:val="en-US"/>
        </w:rPr>
        <w:t xml:space="preserve">: </w:t>
      </w:r>
      <w:r>
        <w:rPr>
          <w:sz w:val="22"/>
          <w:szCs w:val="22"/>
          <w:lang w:val="en-US"/>
        </w:rPr>
        <w:t>central</w:t>
      </w:r>
      <w:r w:rsidR="0070752F" w:rsidRPr="0023249C">
        <w:rPr>
          <w:sz w:val="22"/>
          <w:szCs w:val="22"/>
          <w:lang w:val="en-US"/>
        </w:rPr>
        <w:t xml:space="preserve"> (</w:t>
      </w:r>
      <w:r>
        <w:rPr>
          <w:sz w:val="22"/>
          <w:szCs w:val="22"/>
          <w:lang w:val="en-US"/>
        </w:rPr>
        <w:t xml:space="preserve"> General Department within the Ministry</w:t>
      </w:r>
      <w:r w:rsidR="0070752F" w:rsidRPr="0023249C">
        <w:rPr>
          <w:sz w:val="22"/>
          <w:szCs w:val="22"/>
          <w:lang w:val="en-US"/>
        </w:rPr>
        <w:t>)</w:t>
      </w:r>
      <w:r>
        <w:rPr>
          <w:sz w:val="22"/>
          <w:szCs w:val="22"/>
          <w:lang w:val="en-US"/>
        </w:rPr>
        <w:t xml:space="preserve"> and local </w:t>
      </w:r>
      <w:r w:rsidR="0070752F" w:rsidRPr="0023249C">
        <w:rPr>
          <w:sz w:val="22"/>
          <w:szCs w:val="22"/>
          <w:lang w:val="en-US"/>
        </w:rPr>
        <w:t xml:space="preserve"> (</w:t>
      </w:r>
      <w:r>
        <w:rPr>
          <w:sz w:val="22"/>
          <w:szCs w:val="22"/>
          <w:lang w:val="en-US"/>
        </w:rPr>
        <w:t>in each county</w:t>
      </w:r>
      <w:r w:rsidR="0070752F" w:rsidRPr="0023249C">
        <w:rPr>
          <w:sz w:val="22"/>
          <w:szCs w:val="22"/>
          <w:lang w:val="en-US"/>
        </w:rPr>
        <w:t>).</w:t>
      </w:r>
      <w:r w:rsidR="0070752F" w:rsidRPr="0023249C">
        <w:rPr>
          <w:rStyle w:val="FootnoteReference"/>
          <w:lang w:val="en-US"/>
        </w:rPr>
        <w:footnoteReference w:id="19"/>
      </w:r>
    </w:p>
    <w:p w:rsidR="0070752F" w:rsidRPr="0023249C" w:rsidRDefault="0070752F" w:rsidP="00C733E7">
      <w:pPr>
        <w:jc w:val="both"/>
        <w:rPr>
          <w:lang w:val="en-US"/>
        </w:rPr>
      </w:pPr>
    </w:p>
    <w:p w:rsidR="007354A5" w:rsidRPr="0023249C" w:rsidRDefault="00673D69" w:rsidP="007354A5">
      <w:pPr>
        <w:jc w:val="both"/>
        <w:rPr>
          <w:lang w:val="en-US"/>
        </w:rPr>
      </w:pPr>
      <w:r>
        <w:rPr>
          <w:lang w:val="en-US"/>
        </w:rPr>
        <w:t>Article</w:t>
      </w:r>
      <w:r w:rsidR="00C733E7" w:rsidRPr="0023249C">
        <w:rPr>
          <w:lang w:val="en-US"/>
        </w:rPr>
        <w:t xml:space="preserve"> 17/3 </w:t>
      </w:r>
      <w:r>
        <w:rPr>
          <w:lang w:val="en-US"/>
        </w:rPr>
        <w:t>of law on PA</w:t>
      </w:r>
      <w:r w:rsidR="00C733E7" w:rsidRPr="0023249C">
        <w:rPr>
          <w:lang w:val="en-US"/>
        </w:rPr>
        <w:t xml:space="preserve">, </w:t>
      </w:r>
      <w:r>
        <w:rPr>
          <w:lang w:val="en-US"/>
        </w:rPr>
        <w:t xml:space="preserve">foresees that </w:t>
      </w:r>
      <w:r w:rsidR="00BD372A">
        <w:rPr>
          <w:lang w:val="en-US"/>
        </w:rPr>
        <w:t xml:space="preserve">in the </w:t>
      </w:r>
      <w:r>
        <w:rPr>
          <w:lang w:val="en-US"/>
        </w:rPr>
        <w:t xml:space="preserve"> management plans </w:t>
      </w:r>
      <w:r w:rsidR="00BD372A">
        <w:rPr>
          <w:lang w:val="en-US"/>
        </w:rPr>
        <w:t>preparation process</w:t>
      </w:r>
      <w:r>
        <w:rPr>
          <w:lang w:val="en-US"/>
        </w:rPr>
        <w:t xml:space="preserve"> there should be </w:t>
      </w:r>
      <w:r w:rsidR="00BD372A">
        <w:rPr>
          <w:lang w:val="en-US"/>
        </w:rPr>
        <w:t>involved</w:t>
      </w:r>
      <w:r>
        <w:rPr>
          <w:lang w:val="en-US"/>
        </w:rPr>
        <w:t xml:space="preserve"> the public and private institutions, juridical persons, national and foreign, </w:t>
      </w:r>
      <w:r>
        <w:rPr>
          <w:bCs/>
          <w:lang w:val="en-US"/>
        </w:rPr>
        <w:t xml:space="preserve">environmental nonprofit organizations </w:t>
      </w:r>
      <w:r w:rsidR="00C733E7" w:rsidRPr="0023249C">
        <w:rPr>
          <w:bCs/>
          <w:lang w:val="en-US"/>
        </w:rPr>
        <w:t>(</w:t>
      </w:r>
      <w:r>
        <w:rPr>
          <w:bCs/>
          <w:lang w:val="en-US"/>
        </w:rPr>
        <w:t>applying rules and procedures of competition and tendering</w:t>
      </w:r>
      <w:r w:rsidR="00C733E7" w:rsidRPr="0023249C">
        <w:rPr>
          <w:bCs/>
          <w:lang w:val="en-US"/>
        </w:rPr>
        <w:t>).</w:t>
      </w:r>
      <w:r>
        <w:rPr>
          <w:bCs/>
          <w:lang w:val="en-US"/>
        </w:rPr>
        <w:t>While article</w:t>
      </w:r>
      <w:r w:rsidR="00C733E7" w:rsidRPr="0023249C">
        <w:rPr>
          <w:lang w:val="en-US"/>
        </w:rPr>
        <w:t xml:space="preserve"> 20 </w:t>
      </w:r>
      <w:r>
        <w:rPr>
          <w:lang w:val="en-US"/>
        </w:rPr>
        <w:t xml:space="preserve"> of this law</w:t>
      </w:r>
      <w:r w:rsidR="00C733E7" w:rsidRPr="0023249C">
        <w:rPr>
          <w:lang w:val="en-US"/>
        </w:rPr>
        <w:t xml:space="preserve">, </w:t>
      </w:r>
      <w:r>
        <w:rPr>
          <w:lang w:val="en-US"/>
        </w:rPr>
        <w:t xml:space="preserve">foresees that the </w:t>
      </w:r>
      <w:r w:rsidR="00B87A35">
        <w:rPr>
          <w:lang w:val="en-US"/>
        </w:rPr>
        <w:t>Ministry</w:t>
      </w:r>
      <w:r>
        <w:rPr>
          <w:lang w:val="en-US"/>
        </w:rPr>
        <w:t xml:space="preserve"> of Environment develops the monitoring objectives </w:t>
      </w:r>
      <w:r w:rsidR="00B87A35">
        <w:rPr>
          <w:lang w:val="en-US"/>
        </w:rPr>
        <w:t>for</w:t>
      </w:r>
      <w:r>
        <w:rPr>
          <w:lang w:val="en-US"/>
        </w:rPr>
        <w:t xml:space="preserve"> the protected areas, </w:t>
      </w:r>
      <w:r w:rsidR="00B87A35">
        <w:rPr>
          <w:lang w:val="en-US"/>
        </w:rPr>
        <w:t xml:space="preserve">leads the organization and the Ministry engages the public and private institutions for the </w:t>
      </w:r>
      <w:r w:rsidR="00B87A35" w:rsidRPr="00B87A35">
        <w:rPr>
          <w:i/>
          <w:lang w:val="en-US"/>
        </w:rPr>
        <w:t>implementation of the monitoring plans</w:t>
      </w:r>
      <w:r w:rsidR="00B87A35">
        <w:rPr>
          <w:lang w:val="en-US"/>
        </w:rPr>
        <w:t xml:space="preserve"> </w:t>
      </w:r>
      <w:r w:rsidR="00C733E7" w:rsidRPr="0023249C">
        <w:rPr>
          <w:lang w:val="en-US"/>
        </w:rPr>
        <w:t>(</w:t>
      </w:r>
      <w:r w:rsidR="00B87A35">
        <w:rPr>
          <w:lang w:val="en-US"/>
        </w:rPr>
        <w:t>conform the rules and procedures of competition and tendering</w:t>
      </w:r>
      <w:r w:rsidR="00C733E7" w:rsidRPr="0023249C">
        <w:rPr>
          <w:lang w:val="en-US"/>
        </w:rPr>
        <w:t>)</w:t>
      </w:r>
      <w:r w:rsidR="007354A5" w:rsidRPr="0023249C">
        <w:rPr>
          <w:lang w:val="en-US"/>
        </w:rPr>
        <w:t xml:space="preserve">. </w:t>
      </w:r>
    </w:p>
    <w:p w:rsidR="007354A5" w:rsidRPr="0023249C" w:rsidRDefault="00B87A35" w:rsidP="007354A5">
      <w:pPr>
        <w:jc w:val="both"/>
        <w:rPr>
          <w:lang w:val="en-US"/>
        </w:rPr>
      </w:pPr>
      <w:r>
        <w:rPr>
          <w:lang w:val="en-US"/>
        </w:rPr>
        <w:t xml:space="preserve">So the law on PA introduces the concept of PA </w:t>
      </w:r>
      <w:r w:rsidR="00BD372A" w:rsidRPr="00B87A35">
        <w:rPr>
          <w:i/>
          <w:lang w:val="en-US"/>
        </w:rPr>
        <w:t>management plans</w:t>
      </w:r>
      <w:r w:rsidR="008731E7" w:rsidRPr="00B87A35">
        <w:rPr>
          <w:i/>
          <w:lang w:val="en-US"/>
        </w:rPr>
        <w:t xml:space="preserve"> </w:t>
      </w:r>
      <w:r w:rsidR="00BD372A">
        <w:rPr>
          <w:i/>
          <w:lang w:val="en-US"/>
        </w:rPr>
        <w:t xml:space="preserve">and </w:t>
      </w:r>
      <w:r w:rsidR="00BD372A" w:rsidRPr="00B87A35">
        <w:rPr>
          <w:i/>
          <w:lang w:val="en-US"/>
        </w:rPr>
        <w:t>monitoring programs</w:t>
      </w:r>
      <w:r w:rsidR="00BD372A">
        <w:rPr>
          <w:lang w:val="en-US"/>
        </w:rPr>
        <w:t xml:space="preserve"> </w:t>
      </w:r>
      <w:r w:rsidRPr="00B87A35">
        <w:rPr>
          <w:i/>
          <w:lang w:val="en-US"/>
        </w:rPr>
        <w:t>implementation</w:t>
      </w:r>
      <w:r>
        <w:rPr>
          <w:lang w:val="en-US"/>
        </w:rPr>
        <w:t xml:space="preserve"> even by private subjects and not only by government institutions. </w:t>
      </w:r>
    </w:p>
    <w:p w:rsidR="004A013F" w:rsidRPr="0023249C" w:rsidRDefault="00B91BBF" w:rsidP="007354A5">
      <w:pPr>
        <w:jc w:val="both"/>
        <w:rPr>
          <w:bCs/>
          <w:lang w:val="en-US"/>
        </w:rPr>
      </w:pPr>
      <w:r>
        <w:rPr>
          <w:lang w:val="en-US"/>
        </w:rPr>
        <w:t>Anyway, we can s</w:t>
      </w:r>
      <w:r w:rsidR="00BD372A">
        <w:rPr>
          <w:lang w:val="en-US"/>
        </w:rPr>
        <w:t>tate</w:t>
      </w:r>
      <w:r>
        <w:rPr>
          <w:lang w:val="en-US"/>
        </w:rPr>
        <w:t xml:space="preserve"> that protection and administration of a PA </w:t>
      </w:r>
      <w:r w:rsidR="00BD372A">
        <w:rPr>
          <w:lang w:val="en-US"/>
        </w:rPr>
        <w:t>cannot</w:t>
      </w:r>
      <w:r>
        <w:rPr>
          <w:lang w:val="en-US"/>
        </w:rPr>
        <w:t xml:space="preserve"> be performed by private entities, as</w:t>
      </w:r>
      <w:r w:rsidR="00A36458">
        <w:rPr>
          <w:lang w:val="en-US"/>
        </w:rPr>
        <w:t xml:space="preserve"> stated in article </w:t>
      </w:r>
      <w:r w:rsidR="00DA1F7C" w:rsidRPr="0023249C">
        <w:rPr>
          <w:bCs/>
          <w:lang w:val="en-US"/>
        </w:rPr>
        <w:t>3 p</w:t>
      </w:r>
      <w:r w:rsidR="00A36458">
        <w:rPr>
          <w:bCs/>
          <w:lang w:val="en-US"/>
        </w:rPr>
        <w:t>oint</w:t>
      </w:r>
      <w:r w:rsidR="00DA1F7C" w:rsidRPr="0023249C">
        <w:rPr>
          <w:bCs/>
          <w:lang w:val="en-US"/>
        </w:rPr>
        <w:t xml:space="preserve"> 15 </w:t>
      </w:r>
      <w:r w:rsidR="00A36458">
        <w:rPr>
          <w:bCs/>
          <w:lang w:val="en-US"/>
        </w:rPr>
        <w:t>of LPA</w:t>
      </w:r>
      <w:r w:rsidR="00BD372A">
        <w:rPr>
          <w:bCs/>
          <w:lang w:val="en-US"/>
        </w:rPr>
        <w:t>; the</w:t>
      </w:r>
      <w:r w:rsidR="00A36458">
        <w:rPr>
          <w:bCs/>
          <w:lang w:val="en-US"/>
        </w:rPr>
        <w:t xml:space="preserve"> Administration of Protected Areas is defined as</w:t>
      </w:r>
      <w:r w:rsidR="00012BC5" w:rsidRPr="0023249C">
        <w:rPr>
          <w:bCs/>
          <w:lang w:val="en-US"/>
        </w:rPr>
        <w:t>:</w:t>
      </w:r>
      <w:r w:rsidR="00DA1F7C" w:rsidRPr="0023249C">
        <w:rPr>
          <w:bCs/>
          <w:lang w:val="en-US"/>
        </w:rPr>
        <w:t xml:space="preserve"> </w:t>
      </w:r>
      <w:r w:rsidR="004A013F" w:rsidRPr="0023249C">
        <w:rPr>
          <w:bCs/>
          <w:lang w:val="en-US"/>
        </w:rPr>
        <w:t>“</w:t>
      </w:r>
      <w:r w:rsidR="00A36458" w:rsidRPr="00A36458">
        <w:rPr>
          <w:bCs/>
          <w:i/>
          <w:lang w:val="en-US"/>
        </w:rPr>
        <w:t xml:space="preserve">state </w:t>
      </w:r>
      <w:r w:rsidR="00BD372A">
        <w:rPr>
          <w:bCs/>
          <w:i/>
          <w:lang w:val="en-US"/>
        </w:rPr>
        <w:t>entity</w:t>
      </w:r>
      <w:r w:rsidR="00A36458" w:rsidRPr="00A36458">
        <w:rPr>
          <w:bCs/>
          <w:i/>
          <w:lang w:val="en-US"/>
        </w:rPr>
        <w:t xml:space="preserve"> charged with protection and administration of a concrete protected area”</w:t>
      </w:r>
      <w:r w:rsidR="00012BC5" w:rsidRPr="0023249C">
        <w:rPr>
          <w:bCs/>
          <w:lang w:val="en-US"/>
        </w:rPr>
        <w:t xml:space="preserve"> (</w:t>
      </w:r>
      <w:r w:rsidR="00A36458">
        <w:rPr>
          <w:bCs/>
          <w:lang w:val="en-US"/>
        </w:rPr>
        <w:t xml:space="preserve">which strictly means that only the state </w:t>
      </w:r>
      <w:r w:rsidR="00BD372A">
        <w:rPr>
          <w:bCs/>
          <w:lang w:val="en-US"/>
        </w:rPr>
        <w:t>entity</w:t>
      </w:r>
      <w:r w:rsidR="00A36458">
        <w:rPr>
          <w:bCs/>
          <w:lang w:val="en-US"/>
        </w:rPr>
        <w:t xml:space="preserve"> can protect and administer a PA</w:t>
      </w:r>
      <w:r w:rsidR="004A013F" w:rsidRPr="0023249C">
        <w:rPr>
          <w:bCs/>
          <w:lang w:val="en-US"/>
        </w:rPr>
        <w:t>).</w:t>
      </w:r>
    </w:p>
    <w:p w:rsidR="004A013F" w:rsidRPr="0023249C" w:rsidRDefault="00A36458" w:rsidP="00012BC5">
      <w:pPr>
        <w:jc w:val="both"/>
        <w:rPr>
          <w:bCs/>
          <w:lang w:val="en-US"/>
        </w:rPr>
      </w:pPr>
      <w:r>
        <w:rPr>
          <w:lang w:val="en-US"/>
        </w:rPr>
        <w:t>In spite of the above restriction, the law on PA, for certain environment elements, has allowed the delegation of authority. So article</w:t>
      </w:r>
      <w:r w:rsidR="00012BC5" w:rsidRPr="0023249C">
        <w:rPr>
          <w:lang w:val="en-US"/>
        </w:rPr>
        <w:t xml:space="preserve"> </w:t>
      </w:r>
      <w:r w:rsidR="00012BC5" w:rsidRPr="0023249C">
        <w:rPr>
          <w:bCs/>
          <w:lang w:val="en-US"/>
        </w:rPr>
        <w:t xml:space="preserve">12/2 </w:t>
      </w:r>
      <w:r>
        <w:rPr>
          <w:bCs/>
          <w:lang w:val="en-US"/>
        </w:rPr>
        <w:t>foresees that</w:t>
      </w:r>
      <w:r w:rsidR="00012BC5" w:rsidRPr="0023249C">
        <w:rPr>
          <w:bCs/>
          <w:lang w:val="en-US"/>
        </w:rPr>
        <w:t>: “</w:t>
      </w:r>
      <w:r>
        <w:rPr>
          <w:bCs/>
          <w:lang w:val="en-US"/>
        </w:rPr>
        <w:t xml:space="preserve">Management of forest and related resources, waters and related resources, as well other resources under state ownership located within a protected area, is carried by the administration of </w:t>
      </w:r>
      <w:r w:rsidR="00BD372A">
        <w:rPr>
          <w:bCs/>
          <w:lang w:val="en-US"/>
        </w:rPr>
        <w:t xml:space="preserve">the </w:t>
      </w:r>
      <w:r>
        <w:rPr>
          <w:bCs/>
          <w:lang w:val="en-US"/>
        </w:rPr>
        <w:t>area protection</w:t>
      </w:r>
      <w:r w:rsidR="00012BC5" w:rsidRPr="0023249C">
        <w:rPr>
          <w:bCs/>
          <w:lang w:val="en-US"/>
        </w:rPr>
        <w:t xml:space="preserve">. </w:t>
      </w:r>
      <w:r>
        <w:rPr>
          <w:bCs/>
          <w:lang w:val="en-US"/>
        </w:rPr>
        <w:t xml:space="preserve">The administration can </w:t>
      </w:r>
      <w:r w:rsidR="00C16804">
        <w:rPr>
          <w:bCs/>
          <w:lang w:val="en-US"/>
        </w:rPr>
        <w:t>perform</w:t>
      </w:r>
      <w:r>
        <w:rPr>
          <w:bCs/>
          <w:lang w:val="en-US"/>
        </w:rPr>
        <w:t xml:space="preserve"> this task </w:t>
      </w:r>
      <w:r w:rsidRPr="00A36458">
        <w:rPr>
          <w:bCs/>
          <w:i/>
          <w:lang w:val="en-US"/>
        </w:rPr>
        <w:t>directly or</w:t>
      </w:r>
      <w:r>
        <w:rPr>
          <w:bCs/>
          <w:lang w:val="en-US"/>
        </w:rPr>
        <w:t xml:space="preserve"> </w:t>
      </w:r>
      <w:r w:rsidRPr="00A36458">
        <w:rPr>
          <w:bCs/>
          <w:i/>
          <w:lang w:val="en-US"/>
        </w:rPr>
        <w:t>through a subject it authorizes</w:t>
      </w:r>
      <w:r>
        <w:rPr>
          <w:bCs/>
          <w:lang w:val="en-US"/>
        </w:rPr>
        <w:t xml:space="preserve">. We notice that the terminology used </w:t>
      </w:r>
      <w:r w:rsidR="00C16804">
        <w:rPr>
          <w:bCs/>
          <w:lang w:val="en-US"/>
        </w:rPr>
        <w:t xml:space="preserve">in the above articles leaves </w:t>
      </w:r>
      <w:r w:rsidR="00C16804">
        <w:rPr>
          <w:bCs/>
          <w:lang w:val="en-US"/>
        </w:rPr>
        <w:lastRenderedPageBreak/>
        <w:t>space for interpretation</w:t>
      </w:r>
      <w:r w:rsidR="004A013F" w:rsidRPr="0023249C">
        <w:rPr>
          <w:bCs/>
          <w:lang w:val="en-US"/>
        </w:rPr>
        <w:t xml:space="preserve">, </w:t>
      </w:r>
      <w:r w:rsidR="00C16804">
        <w:rPr>
          <w:bCs/>
          <w:lang w:val="en-US"/>
        </w:rPr>
        <w:t>because</w:t>
      </w:r>
      <w:r w:rsidR="004A013F" w:rsidRPr="0023249C">
        <w:rPr>
          <w:bCs/>
          <w:lang w:val="en-US"/>
        </w:rPr>
        <w:t xml:space="preserve"> “</w:t>
      </w:r>
      <w:r w:rsidR="00C16804" w:rsidRPr="00C16804">
        <w:rPr>
          <w:bCs/>
          <w:i/>
          <w:lang w:val="en-US"/>
        </w:rPr>
        <w:t>protection and administration</w:t>
      </w:r>
      <w:r w:rsidR="004A013F" w:rsidRPr="0023249C">
        <w:rPr>
          <w:bCs/>
          <w:lang w:val="en-US"/>
        </w:rPr>
        <w:t xml:space="preserve">”, </w:t>
      </w:r>
      <w:r w:rsidR="00C16804">
        <w:rPr>
          <w:bCs/>
          <w:lang w:val="en-US"/>
        </w:rPr>
        <w:t xml:space="preserve">include </w:t>
      </w:r>
      <w:r w:rsidR="00BD372A" w:rsidRPr="0023249C">
        <w:rPr>
          <w:bCs/>
          <w:i/>
          <w:lang w:val="en-US"/>
        </w:rPr>
        <w:t>m</w:t>
      </w:r>
      <w:r w:rsidR="00BD372A">
        <w:rPr>
          <w:bCs/>
          <w:i/>
          <w:lang w:val="en-US"/>
        </w:rPr>
        <w:t>a</w:t>
      </w:r>
      <w:r w:rsidR="00BD372A" w:rsidRPr="0023249C">
        <w:rPr>
          <w:bCs/>
          <w:i/>
          <w:lang w:val="en-US"/>
        </w:rPr>
        <w:t>n</w:t>
      </w:r>
      <w:r w:rsidR="00BD372A">
        <w:rPr>
          <w:bCs/>
          <w:i/>
          <w:lang w:val="en-US"/>
        </w:rPr>
        <w:t>agement</w:t>
      </w:r>
      <w:r w:rsidR="004A013F" w:rsidRPr="0023249C">
        <w:rPr>
          <w:bCs/>
          <w:lang w:val="en-US"/>
        </w:rPr>
        <w:t xml:space="preserve">, </w:t>
      </w:r>
      <w:r w:rsidR="00C16804">
        <w:rPr>
          <w:bCs/>
          <w:lang w:val="en-US"/>
        </w:rPr>
        <w:t>but the latter</w:t>
      </w:r>
      <w:r w:rsidR="004A013F" w:rsidRPr="0023249C">
        <w:rPr>
          <w:bCs/>
          <w:lang w:val="en-US"/>
        </w:rPr>
        <w:t xml:space="preserve"> (</w:t>
      </w:r>
      <w:r w:rsidR="00C16804">
        <w:rPr>
          <w:bCs/>
          <w:lang w:val="en-US"/>
        </w:rPr>
        <w:t>so management</w:t>
      </w:r>
      <w:r w:rsidR="004A013F" w:rsidRPr="0023249C">
        <w:rPr>
          <w:bCs/>
          <w:lang w:val="en-US"/>
        </w:rPr>
        <w:t xml:space="preserve">), </w:t>
      </w:r>
      <w:r w:rsidR="00C16804">
        <w:rPr>
          <w:bCs/>
          <w:lang w:val="en-US"/>
        </w:rPr>
        <w:t>can’t be stated that include in every case even”</w:t>
      </w:r>
      <w:r w:rsidR="0084206A">
        <w:rPr>
          <w:bCs/>
          <w:lang w:val="en-US"/>
        </w:rPr>
        <w:t xml:space="preserve"> </w:t>
      </w:r>
      <w:r w:rsidR="00C16804" w:rsidRPr="00C16804">
        <w:rPr>
          <w:bCs/>
          <w:i/>
          <w:lang w:val="en-US"/>
        </w:rPr>
        <w:t>protection and administration</w:t>
      </w:r>
      <w:r w:rsidR="00C16804">
        <w:rPr>
          <w:bCs/>
          <w:lang w:val="en-US"/>
        </w:rPr>
        <w:t>”</w:t>
      </w:r>
      <w:r w:rsidR="008A7229" w:rsidRPr="0023249C">
        <w:rPr>
          <w:bCs/>
          <w:lang w:val="en-US"/>
        </w:rPr>
        <w:t>.</w:t>
      </w:r>
    </w:p>
    <w:p w:rsidR="00012BC5" w:rsidRPr="0023249C" w:rsidRDefault="00012BC5" w:rsidP="007354A5">
      <w:pPr>
        <w:jc w:val="both"/>
        <w:rPr>
          <w:bCs/>
          <w:lang w:val="en-US"/>
        </w:rPr>
      </w:pPr>
    </w:p>
    <w:p w:rsidR="007A4078" w:rsidRDefault="0084206A" w:rsidP="000F5575">
      <w:pPr>
        <w:jc w:val="both"/>
        <w:rPr>
          <w:bCs/>
          <w:lang w:val="en-US"/>
        </w:rPr>
      </w:pPr>
      <w:r>
        <w:rPr>
          <w:bCs/>
          <w:lang w:val="en-US"/>
        </w:rPr>
        <w:t>We are of the opinion that the Administration of Protected areas should have full autonomy within the territory of the PA and for avoi</w:t>
      </w:r>
      <w:r w:rsidR="007A4078">
        <w:rPr>
          <w:bCs/>
          <w:lang w:val="en-US"/>
        </w:rPr>
        <w:t>d</w:t>
      </w:r>
      <w:r>
        <w:rPr>
          <w:bCs/>
          <w:lang w:val="en-US"/>
        </w:rPr>
        <w:t xml:space="preserve">ing overlapping </w:t>
      </w:r>
      <w:r w:rsidR="00BD372A">
        <w:rPr>
          <w:bCs/>
          <w:lang w:val="en-US"/>
        </w:rPr>
        <w:t>c</w:t>
      </w:r>
      <w:r>
        <w:rPr>
          <w:bCs/>
          <w:lang w:val="en-US"/>
        </w:rPr>
        <w:t xml:space="preserve">ompetencies with </w:t>
      </w:r>
      <w:r w:rsidR="007A4078">
        <w:rPr>
          <w:bCs/>
          <w:lang w:val="en-US"/>
        </w:rPr>
        <w:t xml:space="preserve">other organs operating in the environment </w:t>
      </w:r>
      <w:r w:rsidR="00DB3C56">
        <w:rPr>
          <w:bCs/>
          <w:lang w:val="en-US"/>
        </w:rPr>
        <w:t>field;</w:t>
      </w:r>
      <w:r w:rsidR="007A4078">
        <w:rPr>
          <w:bCs/>
          <w:lang w:val="en-US"/>
        </w:rPr>
        <w:t xml:space="preserve"> it should be the only organ which </w:t>
      </w:r>
      <w:r w:rsidR="00BD372A">
        <w:rPr>
          <w:bCs/>
          <w:lang w:val="en-US"/>
        </w:rPr>
        <w:t>has</w:t>
      </w:r>
      <w:r w:rsidR="007A4078">
        <w:rPr>
          <w:bCs/>
          <w:lang w:val="en-US"/>
        </w:rPr>
        <w:t xml:space="preserve"> all environment</w:t>
      </w:r>
      <w:r w:rsidR="00BD372A">
        <w:rPr>
          <w:bCs/>
          <w:lang w:val="en-US"/>
        </w:rPr>
        <w:t xml:space="preserve"> re</w:t>
      </w:r>
      <w:r w:rsidR="007A4078">
        <w:rPr>
          <w:bCs/>
          <w:lang w:val="en-US"/>
        </w:rPr>
        <w:t>l</w:t>
      </w:r>
      <w:r w:rsidR="00BD372A">
        <w:rPr>
          <w:bCs/>
          <w:lang w:val="en-US"/>
        </w:rPr>
        <w:t>ated</w:t>
      </w:r>
      <w:r w:rsidR="007A4078">
        <w:rPr>
          <w:bCs/>
          <w:lang w:val="en-US"/>
        </w:rPr>
        <w:t xml:space="preserve"> competenc</w:t>
      </w:r>
      <w:r w:rsidR="00BD372A">
        <w:rPr>
          <w:bCs/>
          <w:lang w:val="en-US"/>
        </w:rPr>
        <w:t>i</w:t>
      </w:r>
      <w:r w:rsidR="007A4078">
        <w:rPr>
          <w:bCs/>
          <w:lang w:val="en-US"/>
        </w:rPr>
        <w:t xml:space="preserve">es within the PA territory. </w:t>
      </w:r>
    </w:p>
    <w:p w:rsidR="007A4078" w:rsidRDefault="007A4078" w:rsidP="000F5575">
      <w:pPr>
        <w:jc w:val="both"/>
        <w:rPr>
          <w:bCs/>
          <w:lang w:val="en-US"/>
        </w:rPr>
      </w:pPr>
    </w:p>
    <w:p w:rsidR="00FD2F6F" w:rsidRPr="0023249C" w:rsidRDefault="007A4078" w:rsidP="000F5575">
      <w:pPr>
        <w:jc w:val="both"/>
        <w:rPr>
          <w:lang w:val="en-US"/>
        </w:rPr>
      </w:pPr>
      <w:r>
        <w:rPr>
          <w:bCs/>
          <w:lang w:val="en-US"/>
        </w:rPr>
        <w:t xml:space="preserve">Taking into consideration the principle </w:t>
      </w:r>
      <w:r w:rsidR="00FD2F6F" w:rsidRPr="0023249C">
        <w:rPr>
          <w:i/>
          <w:lang w:val="en-US"/>
        </w:rPr>
        <w:t>Lex specialis, derogat generalis</w:t>
      </w:r>
      <w:r w:rsidR="00FD2F6F" w:rsidRPr="0023249C">
        <w:rPr>
          <w:lang w:val="en-US"/>
        </w:rPr>
        <w:t>,</w:t>
      </w:r>
      <w:r w:rsidR="00FD2F6F" w:rsidRPr="0023249C">
        <w:rPr>
          <w:rStyle w:val="FootnoteReference"/>
          <w:lang w:val="en-US"/>
        </w:rPr>
        <w:footnoteReference w:id="20"/>
      </w:r>
      <w:r w:rsidR="00FD2F6F" w:rsidRPr="0023249C">
        <w:rPr>
          <w:lang w:val="en-US"/>
        </w:rPr>
        <w:t xml:space="preserve"> </w:t>
      </w:r>
      <w:r>
        <w:rPr>
          <w:lang w:val="en-US"/>
        </w:rPr>
        <w:t xml:space="preserve">we are of the opinion that any amendment to the </w:t>
      </w:r>
      <w:r w:rsidR="00DB3C56">
        <w:rPr>
          <w:lang w:val="en-US"/>
        </w:rPr>
        <w:t xml:space="preserve">PA </w:t>
      </w:r>
      <w:r>
        <w:rPr>
          <w:lang w:val="en-US"/>
        </w:rPr>
        <w:t>law with the aim of avoiding any overlapping</w:t>
      </w:r>
      <w:r w:rsidR="00DB3C56">
        <w:rPr>
          <w:lang w:val="en-US"/>
        </w:rPr>
        <w:t>,</w:t>
      </w:r>
      <w:r>
        <w:rPr>
          <w:lang w:val="en-US"/>
        </w:rPr>
        <w:t xml:space="preserve"> should state clearly the idea that the </w:t>
      </w:r>
      <w:r w:rsidR="00DB3C56">
        <w:rPr>
          <w:lang w:val="en-US"/>
        </w:rPr>
        <w:t xml:space="preserve">PA </w:t>
      </w:r>
      <w:r>
        <w:rPr>
          <w:lang w:val="en-US"/>
        </w:rPr>
        <w:t>Administration is the only organ which exercises all environment inspection powers</w:t>
      </w:r>
      <w:r w:rsidR="00DB3C56">
        <w:rPr>
          <w:lang w:val="en-US"/>
        </w:rPr>
        <w:t xml:space="preserve"> </w:t>
      </w:r>
      <w:r>
        <w:rPr>
          <w:lang w:val="en-US"/>
        </w:rPr>
        <w:t>(other polices) with the protected Area.</w:t>
      </w:r>
    </w:p>
    <w:p w:rsidR="00413242" w:rsidRPr="0023249C" w:rsidRDefault="00413242" w:rsidP="008731E7">
      <w:pPr>
        <w:jc w:val="both"/>
        <w:rPr>
          <w:lang w:val="en-US"/>
        </w:rPr>
      </w:pPr>
    </w:p>
    <w:p w:rsidR="0070752F" w:rsidRDefault="00A603CF" w:rsidP="00840421">
      <w:pPr>
        <w:pStyle w:val="Heading2"/>
        <w:jc w:val="left"/>
        <w:rPr>
          <w:lang w:val="en-US"/>
        </w:rPr>
      </w:pPr>
      <w:bookmarkStart w:id="8" w:name="_Toc412108459"/>
      <w:r>
        <w:rPr>
          <w:lang w:val="en-US"/>
        </w:rPr>
        <w:t>Granting of environment permits</w:t>
      </w:r>
      <w:bookmarkEnd w:id="8"/>
      <w:r>
        <w:rPr>
          <w:lang w:val="en-US"/>
        </w:rPr>
        <w:t xml:space="preserve"> </w:t>
      </w:r>
      <w:r w:rsidR="006F39DC" w:rsidRPr="0023249C">
        <w:rPr>
          <w:lang w:val="en-US"/>
        </w:rPr>
        <w:t xml:space="preserve"> </w:t>
      </w:r>
    </w:p>
    <w:p w:rsidR="00A603CF" w:rsidRPr="00A603CF" w:rsidRDefault="00A603CF" w:rsidP="00A603CF">
      <w:pPr>
        <w:rPr>
          <w:lang w:val="en-US" w:eastAsia="en-US"/>
        </w:rPr>
      </w:pPr>
    </w:p>
    <w:p w:rsidR="0070752F" w:rsidRPr="0023249C" w:rsidRDefault="00DB3C56" w:rsidP="00A603CF">
      <w:pPr>
        <w:spacing w:line="276" w:lineRule="auto"/>
        <w:jc w:val="both"/>
        <w:rPr>
          <w:lang w:val="en-US"/>
        </w:rPr>
      </w:pPr>
      <w:r>
        <w:rPr>
          <w:lang w:val="en-US"/>
        </w:rPr>
        <w:t xml:space="preserve">The </w:t>
      </w:r>
      <w:r w:rsidR="00A603CF">
        <w:rPr>
          <w:lang w:val="en-US"/>
        </w:rPr>
        <w:t xml:space="preserve">National Environmental Agency is the competent authority </w:t>
      </w:r>
      <w:r>
        <w:rPr>
          <w:lang w:val="en-US"/>
        </w:rPr>
        <w:t>which</w:t>
      </w:r>
      <w:r w:rsidR="00A603CF">
        <w:rPr>
          <w:lang w:val="en-US"/>
        </w:rPr>
        <w:t xml:space="preserve"> de</w:t>
      </w:r>
      <w:r>
        <w:rPr>
          <w:lang w:val="en-US"/>
        </w:rPr>
        <w:t>termines</w:t>
      </w:r>
      <w:r w:rsidR="00A603CF">
        <w:rPr>
          <w:lang w:val="en-US"/>
        </w:rPr>
        <w:t xml:space="preserve"> </w:t>
      </w:r>
      <w:r>
        <w:rPr>
          <w:lang w:val="en-US"/>
        </w:rPr>
        <w:t xml:space="preserve">the </w:t>
      </w:r>
      <w:r w:rsidR="00A603CF">
        <w:rPr>
          <w:lang w:val="en-US"/>
        </w:rPr>
        <w:t>conditions for</w:t>
      </w:r>
      <w:r>
        <w:rPr>
          <w:lang w:val="en-US"/>
        </w:rPr>
        <w:t xml:space="preserve"> entitled entities to get the</w:t>
      </w:r>
      <w:r w:rsidR="00A603CF">
        <w:rPr>
          <w:lang w:val="en-US"/>
        </w:rPr>
        <w:t xml:space="preserve"> environment permit. It is under the jurisdiction of the Ministry of Environment which exercises its power in the whole territory of the </w:t>
      </w:r>
      <w:r>
        <w:rPr>
          <w:lang w:val="en-US"/>
        </w:rPr>
        <w:t>R</w:t>
      </w:r>
      <w:r w:rsidR="00A603CF">
        <w:rPr>
          <w:lang w:val="en-US"/>
        </w:rPr>
        <w:t>epublic of Albania via its central office in the Ministry and regional branches in the districts</w:t>
      </w:r>
      <w:r w:rsidR="0070752F" w:rsidRPr="0023249C">
        <w:rPr>
          <w:lang w:val="en-US"/>
        </w:rPr>
        <w:t>, (</w:t>
      </w:r>
      <w:r w:rsidR="00A603CF">
        <w:rPr>
          <w:lang w:val="en-US"/>
        </w:rPr>
        <w:t xml:space="preserve">known as Regional Environment Agencies) </w:t>
      </w:r>
      <w:r w:rsidR="0070752F" w:rsidRPr="0023249C">
        <w:rPr>
          <w:lang w:val="en-US"/>
        </w:rPr>
        <w:t xml:space="preserve"> </w:t>
      </w:r>
    </w:p>
    <w:p w:rsidR="00413242" w:rsidRPr="0023249C" w:rsidRDefault="00243D3E" w:rsidP="00A603CF">
      <w:pPr>
        <w:spacing w:line="276" w:lineRule="auto"/>
        <w:jc w:val="both"/>
        <w:rPr>
          <w:spacing w:val="-2"/>
          <w:lang w:val="en-US"/>
        </w:rPr>
      </w:pPr>
      <w:r>
        <w:rPr>
          <w:lang w:val="en-US"/>
        </w:rPr>
        <w:t xml:space="preserve">Taking into consideration </w:t>
      </w:r>
      <w:r w:rsidR="00C653AD">
        <w:rPr>
          <w:lang w:val="en-US"/>
        </w:rPr>
        <w:t xml:space="preserve">the PAs </w:t>
      </w:r>
      <w:r>
        <w:rPr>
          <w:lang w:val="en-US"/>
        </w:rPr>
        <w:t xml:space="preserve">Law but also the legislation approved afterwards about the environmental permits </w:t>
      </w:r>
      <w:r w:rsidR="00413242" w:rsidRPr="0023249C">
        <w:rPr>
          <w:lang w:val="en-US"/>
        </w:rPr>
        <w:t>(</w:t>
      </w:r>
      <w:r w:rsidR="00DA1F7C" w:rsidRPr="0023249C">
        <w:rPr>
          <w:lang w:val="en-US"/>
        </w:rPr>
        <w:t>l</w:t>
      </w:r>
      <w:r>
        <w:rPr>
          <w:lang w:val="en-US"/>
        </w:rPr>
        <w:t>aws</w:t>
      </w:r>
      <w:r w:rsidR="00DA1F7C" w:rsidRPr="0023249C">
        <w:rPr>
          <w:lang w:val="en-US"/>
        </w:rPr>
        <w:t xml:space="preserve"> n</w:t>
      </w:r>
      <w:r>
        <w:rPr>
          <w:lang w:val="en-US"/>
        </w:rPr>
        <w:t>o</w:t>
      </w:r>
      <w:r w:rsidR="00DA1F7C" w:rsidRPr="0023249C">
        <w:rPr>
          <w:lang w:val="en-US"/>
        </w:rPr>
        <w:t>. 10081, date 23.2.2009 “</w:t>
      </w:r>
      <w:r>
        <w:rPr>
          <w:lang w:val="en-US"/>
        </w:rPr>
        <w:t>On licenses, authorizations and permits in the Republic of Albania</w:t>
      </w:r>
      <w:r w:rsidR="00DA1F7C" w:rsidRPr="0023249C">
        <w:rPr>
          <w:lang w:val="en-US"/>
        </w:rPr>
        <w:t xml:space="preserve">” </w:t>
      </w:r>
      <w:r>
        <w:rPr>
          <w:lang w:val="en-US"/>
        </w:rPr>
        <w:t>and</w:t>
      </w:r>
      <w:r w:rsidR="00DA1F7C" w:rsidRPr="0023249C">
        <w:rPr>
          <w:lang w:val="en-US"/>
        </w:rPr>
        <w:t xml:space="preserve"> n</w:t>
      </w:r>
      <w:r>
        <w:rPr>
          <w:lang w:val="en-US"/>
        </w:rPr>
        <w:t>o</w:t>
      </w:r>
      <w:r w:rsidR="00DA1F7C" w:rsidRPr="0023249C">
        <w:rPr>
          <w:lang w:val="en-US"/>
        </w:rPr>
        <w:t>. 10137, date 11.05.2009 “</w:t>
      </w:r>
      <w:r>
        <w:rPr>
          <w:lang w:val="en-US"/>
        </w:rPr>
        <w:t>On some changes to the existing law  on Licenses, authorizations and permits in the Republic of Albania</w:t>
      </w:r>
      <w:r w:rsidR="00DA1F7C" w:rsidRPr="0023249C">
        <w:rPr>
          <w:lang w:val="en-US" w:eastAsia="hi-IN" w:bidi="hi-IN"/>
        </w:rPr>
        <w:t xml:space="preserve">; </w:t>
      </w:r>
      <w:r>
        <w:rPr>
          <w:lang w:val="en-US" w:eastAsia="hi-IN" w:bidi="hi-IN"/>
        </w:rPr>
        <w:t>as well as law</w:t>
      </w:r>
      <w:r w:rsidR="00413242" w:rsidRPr="0023249C">
        <w:rPr>
          <w:lang w:val="en-US"/>
        </w:rPr>
        <w:t xml:space="preserve"> n</w:t>
      </w:r>
      <w:r>
        <w:rPr>
          <w:lang w:val="en-US"/>
        </w:rPr>
        <w:t>o</w:t>
      </w:r>
      <w:r w:rsidR="00413242" w:rsidRPr="0023249C">
        <w:rPr>
          <w:lang w:val="en-US"/>
        </w:rPr>
        <w:t xml:space="preserve">. </w:t>
      </w:r>
      <w:r w:rsidR="00413242" w:rsidRPr="0023249C">
        <w:rPr>
          <w:spacing w:val="-2"/>
          <w:lang w:val="en-US"/>
        </w:rPr>
        <w:t>10 448 date 14.7.2011 “</w:t>
      </w:r>
      <w:r>
        <w:rPr>
          <w:spacing w:val="-2"/>
          <w:lang w:val="en-US"/>
        </w:rPr>
        <w:t>on environmental permits</w:t>
      </w:r>
      <w:r w:rsidR="00DA1F7C" w:rsidRPr="0023249C">
        <w:rPr>
          <w:spacing w:val="-2"/>
          <w:lang w:val="en-US"/>
        </w:rPr>
        <w:t xml:space="preserve">”), </w:t>
      </w:r>
      <w:r>
        <w:rPr>
          <w:spacing w:val="-2"/>
          <w:lang w:val="en-US"/>
        </w:rPr>
        <w:t>we note that depending on the activity type, there exist two different procedures</w:t>
      </w:r>
      <w:r w:rsidR="00DD5C7A">
        <w:rPr>
          <w:spacing w:val="-2"/>
          <w:lang w:val="en-US"/>
        </w:rPr>
        <w:t xml:space="preserve"> </w:t>
      </w:r>
      <w:r w:rsidR="00C653AD">
        <w:rPr>
          <w:spacing w:val="-2"/>
          <w:lang w:val="en-US"/>
        </w:rPr>
        <w:t xml:space="preserve">for getting </w:t>
      </w:r>
      <w:r w:rsidR="00DD5C7A">
        <w:rPr>
          <w:spacing w:val="-2"/>
          <w:lang w:val="en-US"/>
        </w:rPr>
        <w:t xml:space="preserve">the </w:t>
      </w:r>
      <w:r>
        <w:rPr>
          <w:spacing w:val="-2"/>
          <w:lang w:val="en-US"/>
        </w:rPr>
        <w:t xml:space="preserve">environment permit </w:t>
      </w:r>
      <w:r w:rsidR="00C653AD">
        <w:rPr>
          <w:spacing w:val="-2"/>
          <w:lang w:val="en-US"/>
        </w:rPr>
        <w:t xml:space="preserve">about </w:t>
      </w:r>
      <w:r>
        <w:rPr>
          <w:spacing w:val="-2"/>
          <w:lang w:val="en-US"/>
        </w:rPr>
        <w:t xml:space="preserve"> an activity to be carried within a PA.</w:t>
      </w:r>
    </w:p>
    <w:p w:rsidR="002E0D8B" w:rsidRPr="0023249C" w:rsidRDefault="002E0D8B" w:rsidP="008731E7">
      <w:pPr>
        <w:jc w:val="both"/>
        <w:rPr>
          <w:lang w:val="en-US"/>
        </w:rPr>
      </w:pPr>
    </w:p>
    <w:p w:rsidR="006F39DC" w:rsidRPr="0023249C" w:rsidRDefault="00D77847" w:rsidP="008731E7">
      <w:pPr>
        <w:jc w:val="both"/>
        <w:rPr>
          <w:lang w:val="en-US"/>
        </w:rPr>
      </w:pPr>
      <w:r>
        <w:rPr>
          <w:lang w:val="en-US"/>
        </w:rPr>
        <w:t>Besides the usual procedure as stated in the general legislation on environmental permits (3 above mentioned laws)</w:t>
      </w:r>
      <w:r w:rsidR="00DA1F7C" w:rsidRPr="0023249C">
        <w:rPr>
          <w:lang w:val="en-US"/>
        </w:rPr>
        <w:t xml:space="preserve">, </w:t>
      </w:r>
      <w:r>
        <w:rPr>
          <w:lang w:val="en-US"/>
        </w:rPr>
        <w:t xml:space="preserve">in case of public constructions within the territory of protected areas </w:t>
      </w:r>
      <w:r w:rsidR="00DA1F7C" w:rsidRPr="0023249C">
        <w:rPr>
          <w:lang w:val="en-US"/>
        </w:rPr>
        <w:t>(</w:t>
      </w:r>
      <w:r>
        <w:rPr>
          <w:lang w:val="en-US"/>
        </w:rPr>
        <w:t xml:space="preserve"> in case of marine PAs or coastal marine PAs the constructions/platforms in water would be part of the permit</w:t>
      </w:r>
      <w:r w:rsidR="00DA1F7C" w:rsidRPr="0023249C">
        <w:rPr>
          <w:lang w:val="en-US"/>
        </w:rPr>
        <w:t xml:space="preserve">), </w:t>
      </w:r>
      <w:r>
        <w:rPr>
          <w:lang w:val="en-US"/>
        </w:rPr>
        <w:t xml:space="preserve">article </w:t>
      </w:r>
      <w:r w:rsidR="000F5575" w:rsidRPr="0023249C">
        <w:rPr>
          <w:lang w:val="en-US"/>
        </w:rPr>
        <w:t>19/</w:t>
      </w:r>
      <w:r w:rsidR="006F39DC" w:rsidRPr="0023249C">
        <w:rPr>
          <w:lang w:val="en-US"/>
        </w:rPr>
        <w:t>4</w:t>
      </w:r>
      <w:r>
        <w:rPr>
          <w:lang w:val="en-US"/>
        </w:rPr>
        <w:t xml:space="preserve"> of law on PAs</w:t>
      </w:r>
      <w:r w:rsidR="008731E7" w:rsidRPr="0023249C">
        <w:rPr>
          <w:lang w:val="en-US"/>
        </w:rPr>
        <w:t xml:space="preserve"> </w:t>
      </w:r>
      <w:r>
        <w:rPr>
          <w:lang w:val="en-US"/>
        </w:rPr>
        <w:t xml:space="preserve">states that the above mentioned constructions can only be made based on </w:t>
      </w:r>
      <w:r w:rsidR="00C653AD">
        <w:rPr>
          <w:lang w:val="en-US"/>
        </w:rPr>
        <w:t>general</w:t>
      </w:r>
      <w:r>
        <w:rPr>
          <w:lang w:val="en-US"/>
        </w:rPr>
        <w:t xml:space="preserve"> regulatory studies and plans</w:t>
      </w:r>
      <w:r w:rsidR="006F39DC" w:rsidRPr="0023249C">
        <w:rPr>
          <w:lang w:val="en-US"/>
        </w:rPr>
        <w:t xml:space="preserve">, </w:t>
      </w:r>
      <w:r>
        <w:rPr>
          <w:lang w:val="en-US"/>
        </w:rPr>
        <w:t xml:space="preserve">which are approved by the Council of Territory Adjustment </w:t>
      </w:r>
      <w:r w:rsidR="00C653AD">
        <w:rPr>
          <w:lang w:val="en-US"/>
        </w:rPr>
        <w:t>of</w:t>
      </w:r>
      <w:r>
        <w:rPr>
          <w:lang w:val="en-US"/>
        </w:rPr>
        <w:t xml:space="preserve"> the Republic of Albania.</w:t>
      </w:r>
    </w:p>
    <w:p w:rsidR="000F5575" w:rsidRPr="0023249C" w:rsidRDefault="000F5575" w:rsidP="000F5575">
      <w:pPr>
        <w:jc w:val="both"/>
        <w:rPr>
          <w:b/>
          <w:bCs/>
          <w:lang w:val="en-US"/>
        </w:rPr>
      </w:pPr>
    </w:p>
    <w:p w:rsidR="0070752F" w:rsidRPr="0023249C" w:rsidRDefault="0070752F" w:rsidP="00F13783">
      <w:pPr>
        <w:autoSpaceDE w:val="0"/>
        <w:autoSpaceDN w:val="0"/>
        <w:adjustRightInd w:val="0"/>
        <w:jc w:val="both"/>
        <w:rPr>
          <w:rFonts w:ascii="Book Antiqua" w:hAnsi="Book Antiqua" w:cs="Book Antiqua"/>
          <w:lang w:val="en-US"/>
        </w:rPr>
      </w:pPr>
    </w:p>
    <w:p w:rsidR="002A78C5" w:rsidRPr="0023249C" w:rsidRDefault="00DD5C7A" w:rsidP="00C00E1B">
      <w:pPr>
        <w:pStyle w:val="Heading1"/>
        <w:rPr>
          <w:lang w:val="en-US"/>
        </w:rPr>
      </w:pPr>
      <w:bookmarkStart w:id="9" w:name="_Toc412108460"/>
      <w:r>
        <w:rPr>
          <w:lang w:val="en-US"/>
        </w:rPr>
        <w:t xml:space="preserve">Existing structures for the management of PAs and proposals for setting up the </w:t>
      </w:r>
      <w:r w:rsidR="00C653AD">
        <w:rPr>
          <w:lang w:val="en-US"/>
        </w:rPr>
        <w:t xml:space="preserve">CPAs </w:t>
      </w:r>
      <w:r>
        <w:rPr>
          <w:lang w:val="en-US"/>
        </w:rPr>
        <w:t xml:space="preserve">structures </w:t>
      </w:r>
      <w:bookmarkEnd w:id="9"/>
    </w:p>
    <w:p w:rsidR="00E829D1" w:rsidRPr="0023249C" w:rsidRDefault="00E829D1" w:rsidP="002A78C5">
      <w:pPr>
        <w:jc w:val="both"/>
        <w:rPr>
          <w:lang w:val="en-US"/>
        </w:rPr>
      </w:pPr>
    </w:p>
    <w:p w:rsidR="002A78C5" w:rsidRPr="0023249C" w:rsidRDefault="00FD2AFB" w:rsidP="002A78C5">
      <w:pPr>
        <w:jc w:val="both"/>
        <w:rPr>
          <w:lang w:val="en-US"/>
        </w:rPr>
      </w:pPr>
      <w:r>
        <w:rPr>
          <w:lang w:val="en-US"/>
        </w:rPr>
        <w:lastRenderedPageBreak/>
        <w:t xml:space="preserve">The </w:t>
      </w:r>
      <w:r w:rsidR="00434773">
        <w:rPr>
          <w:lang w:val="en-US"/>
        </w:rPr>
        <w:t xml:space="preserve">2012 </w:t>
      </w:r>
      <w:r>
        <w:rPr>
          <w:lang w:val="en-US"/>
        </w:rPr>
        <w:t>law on PAs</w:t>
      </w:r>
      <w:r w:rsidR="002A78C5" w:rsidRPr="0023249C">
        <w:rPr>
          <w:lang w:val="en-US"/>
        </w:rPr>
        <w:t>,</w:t>
      </w:r>
      <w:r>
        <w:rPr>
          <w:lang w:val="en-US"/>
        </w:rPr>
        <w:t xml:space="preserve"> foresaw that after its </w:t>
      </w:r>
      <w:r w:rsidR="00434773">
        <w:rPr>
          <w:lang w:val="en-US"/>
        </w:rPr>
        <w:t>approval,</w:t>
      </w:r>
      <w:r>
        <w:rPr>
          <w:lang w:val="en-US"/>
        </w:rPr>
        <w:t xml:space="preserve"> the existing structures which performed the administration of protected areas </w:t>
      </w:r>
      <w:r w:rsidR="002A78C5" w:rsidRPr="0023249C">
        <w:rPr>
          <w:lang w:val="en-US"/>
        </w:rPr>
        <w:t>(</w:t>
      </w:r>
      <w:r>
        <w:rPr>
          <w:lang w:val="en-US"/>
        </w:rPr>
        <w:t>which were under the jurisdictio</w:t>
      </w:r>
      <w:r w:rsidR="00434773">
        <w:rPr>
          <w:lang w:val="en-US"/>
        </w:rPr>
        <w:t>n of the General Department of F</w:t>
      </w:r>
      <w:r>
        <w:rPr>
          <w:lang w:val="en-US"/>
        </w:rPr>
        <w:t xml:space="preserve">orestry) to gradually </w:t>
      </w:r>
      <w:r w:rsidR="00434773">
        <w:rPr>
          <w:lang w:val="en-US"/>
        </w:rPr>
        <w:t>transfer</w:t>
      </w:r>
      <w:r>
        <w:rPr>
          <w:lang w:val="en-US"/>
        </w:rPr>
        <w:t xml:space="preserve"> under the jurisdiction of the Protected Areas Administration which would be defined upon a decision of the Council of Ministers. </w:t>
      </w:r>
      <w:r w:rsidR="002A69E8" w:rsidRPr="0023249C">
        <w:rPr>
          <w:lang w:val="en-US"/>
        </w:rPr>
        <w:t>(</w:t>
      </w:r>
      <w:r w:rsidR="00434773">
        <w:rPr>
          <w:lang w:val="en-US"/>
        </w:rPr>
        <w:t>Article</w:t>
      </w:r>
      <w:r w:rsidR="002A69E8" w:rsidRPr="0023249C">
        <w:rPr>
          <w:lang w:val="en-US"/>
        </w:rPr>
        <w:t xml:space="preserve"> 23 </w:t>
      </w:r>
      <w:r w:rsidR="00434773">
        <w:rPr>
          <w:lang w:val="en-US"/>
        </w:rPr>
        <w:t>of  PA Law</w:t>
      </w:r>
      <w:r w:rsidR="002A69E8" w:rsidRPr="0023249C">
        <w:rPr>
          <w:lang w:val="en-US"/>
        </w:rPr>
        <w:t>)</w:t>
      </w:r>
      <w:r w:rsidR="002A78C5" w:rsidRPr="0023249C">
        <w:rPr>
          <w:lang w:val="en-US"/>
        </w:rPr>
        <w:t>.</w:t>
      </w:r>
    </w:p>
    <w:p w:rsidR="002A78C5" w:rsidRPr="0023249C" w:rsidRDefault="002A78C5" w:rsidP="002A78C5">
      <w:pPr>
        <w:jc w:val="both"/>
        <w:rPr>
          <w:lang w:val="en-US"/>
        </w:rPr>
      </w:pPr>
    </w:p>
    <w:p w:rsidR="002A69E8" w:rsidRPr="0023249C" w:rsidRDefault="00FD2AFB" w:rsidP="002A69E8">
      <w:pPr>
        <w:jc w:val="both"/>
        <w:rPr>
          <w:lang w:val="en-US"/>
        </w:rPr>
      </w:pPr>
      <w:r>
        <w:rPr>
          <w:lang w:val="en-US"/>
        </w:rPr>
        <w:t>In</w:t>
      </w:r>
      <w:r w:rsidR="002A78C5" w:rsidRPr="0023249C">
        <w:rPr>
          <w:lang w:val="en-US"/>
        </w:rPr>
        <w:t xml:space="preserve"> 2003, </w:t>
      </w:r>
      <w:r>
        <w:rPr>
          <w:lang w:val="en-US"/>
        </w:rPr>
        <w:t xml:space="preserve">based on decision </w:t>
      </w:r>
      <w:r w:rsidR="002A69E8" w:rsidRPr="0023249C">
        <w:rPr>
          <w:lang w:val="en-US"/>
        </w:rPr>
        <w:t>n</w:t>
      </w:r>
      <w:r>
        <w:rPr>
          <w:lang w:val="en-US"/>
        </w:rPr>
        <w:t>o</w:t>
      </w:r>
      <w:r w:rsidR="002A69E8" w:rsidRPr="0023249C">
        <w:rPr>
          <w:lang w:val="en-US"/>
        </w:rPr>
        <w:t>.</w:t>
      </w:r>
      <w:r w:rsidR="005B5BD3" w:rsidRPr="0023249C">
        <w:rPr>
          <w:lang w:val="en-US"/>
        </w:rPr>
        <w:t xml:space="preserve"> </w:t>
      </w:r>
      <w:r w:rsidR="002A69E8" w:rsidRPr="0023249C">
        <w:rPr>
          <w:lang w:val="en-US"/>
        </w:rPr>
        <w:t xml:space="preserve">266, date 24.4.2003 </w:t>
      </w:r>
      <w:r>
        <w:rPr>
          <w:lang w:val="en-US"/>
        </w:rPr>
        <w:t xml:space="preserve">the Council of Ministers decided to approve a Frame decision on setting up the Administration of </w:t>
      </w:r>
      <w:r w:rsidR="00CD63D8">
        <w:rPr>
          <w:lang w:val="en-US"/>
        </w:rPr>
        <w:t>P</w:t>
      </w:r>
      <w:r>
        <w:rPr>
          <w:lang w:val="en-US"/>
        </w:rPr>
        <w:t>rotected Areas</w:t>
      </w:r>
      <w:r w:rsidR="002A69E8" w:rsidRPr="0023249C">
        <w:rPr>
          <w:lang w:val="en-US"/>
        </w:rPr>
        <w:t xml:space="preserve">. </w:t>
      </w:r>
      <w:r w:rsidR="001D7E54">
        <w:rPr>
          <w:lang w:val="en-US"/>
        </w:rPr>
        <w:t xml:space="preserve">It should be emphasized that this decision was </w:t>
      </w:r>
      <w:r w:rsidR="001B4D70">
        <w:rPr>
          <w:lang w:val="en-US"/>
        </w:rPr>
        <w:t xml:space="preserve">limited, because it stated that </w:t>
      </w:r>
      <w:r w:rsidR="00CD63D8">
        <w:rPr>
          <w:lang w:val="en-US"/>
        </w:rPr>
        <w:t>it was th</w:t>
      </w:r>
      <w:r w:rsidR="001B4D70">
        <w:rPr>
          <w:lang w:val="en-US"/>
        </w:rPr>
        <w:t xml:space="preserve">e General Department of Forestry and Pastures </w:t>
      </w:r>
      <w:r w:rsidR="00CD63D8">
        <w:rPr>
          <w:lang w:val="en-US"/>
        </w:rPr>
        <w:t>that would</w:t>
      </w:r>
      <w:r w:rsidR="001B4D70">
        <w:rPr>
          <w:lang w:val="en-US"/>
        </w:rPr>
        <w:t xml:space="preserve"> decide on the protection administration only for:</w:t>
      </w:r>
      <w:r w:rsidR="002A69E8" w:rsidRPr="0023249C">
        <w:rPr>
          <w:lang w:val="en-US"/>
        </w:rPr>
        <w:t xml:space="preserve"> 1. </w:t>
      </w:r>
      <w:r w:rsidR="001B4D70">
        <w:rPr>
          <w:lang w:val="en-US"/>
        </w:rPr>
        <w:t>National parks</w:t>
      </w:r>
      <w:r w:rsidR="002A69E8" w:rsidRPr="0023249C">
        <w:rPr>
          <w:lang w:val="en-US"/>
        </w:rPr>
        <w:t xml:space="preserve"> </w:t>
      </w:r>
      <w:r w:rsidR="001B4D70">
        <w:rPr>
          <w:lang w:val="en-US"/>
        </w:rPr>
        <w:t>and</w:t>
      </w:r>
      <w:r w:rsidR="002A69E8" w:rsidRPr="0023249C">
        <w:rPr>
          <w:lang w:val="en-US"/>
        </w:rPr>
        <w:t xml:space="preserve"> 2. </w:t>
      </w:r>
      <w:r w:rsidR="001B4D70">
        <w:rPr>
          <w:lang w:val="en-US"/>
        </w:rPr>
        <w:t xml:space="preserve">Managed natural reserves </w:t>
      </w:r>
      <w:r w:rsidR="001B4D70" w:rsidRPr="0023249C">
        <w:rPr>
          <w:lang w:val="en-US"/>
        </w:rPr>
        <w:t>(</w:t>
      </w:r>
      <w:r w:rsidR="001B4D70">
        <w:rPr>
          <w:lang w:val="en-US"/>
        </w:rPr>
        <w:t xml:space="preserve">the protected areas under category </w:t>
      </w:r>
      <w:r w:rsidR="001B4D70" w:rsidRPr="0023249C">
        <w:rPr>
          <w:lang w:val="en-US"/>
        </w:rPr>
        <w:t>II</w:t>
      </w:r>
      <w:r w:rsidR="002A69E8" w:rsidRPr="0023249C">
        <w:rPr>
          <w:lang w:val="en-US"/>
        </w:rPr>
        <w:t xml:space="preserve"> </w:t>
      </w:r>
      <w:r w:rsidR="001B4D70">
        <w:rPr>
          <w:lang w:val="en-US"/>
        </w:rPr>
        <w:t>&amp;</w:t>
      </w:r>
      <w:r w:rsidR="002A69E8" w:rsidRPr="0023249C">
        <w:rPr>
          <w:lang w:val="en-US"/>
        </w:rPr>
        <w:t xml:space="preserve"> IV).</w:t>
      </w:r>
    </w:p>
    <w:p w:rsidR="002A69E8" w:rsidRPr="0023249C" w:rsidRDefault="001B4D70" w:rsidP="002A69E8">
      <w:pPr>
        <w:jc w:val="both"/>
        <w:rPr>
          <w:lang w:val="en-US"/>
        </w:rPr>
      </w:pPr>
      <w:r>
        <w:rPr>
          <w:lang w:val="en-US"/>
        </w:rPr>
        <w:t xml:space="preserve">The administration of these PAs was under the jurisdiction of the General Department of Forestry and Pastures and at that time this department was </w:t>
      </w:r>
      <w:r w:rsidR="005370A4">
        <w:rPr>
          <w:lang w:val="en-US"/>
        </w:rPr>
        <w:t>with</w:t>
      </w:r>
      <w:r>
        <w:rPr>
          <w:lang w:val="en-US"/>
        </w:rPr>
        <w:t xml:space="preserve"> the Ministr</w:t>
      </w:r>
      <w:r w:rsidR="005370A4">
        <w:rPr>
          <w:lang w:val="en-US"/>
        </w:rPr>
        <w:t>y</w:t>
      </w:r>
      <w:r>
        <w:rPr>
          <w:lang w:val="en-US"/>
        </w:rPr>
        <w:t xml:space="preserve"> of Agriculture and not under the M</w:t>
      </w:r>
      <w:r w:rsidR="001D2516">
        <w:rPr>
          <w:lang w:val="en-US"/>
        </w:rPr>
        <w:t>i</w:t>
      </w:r>
      <w:r>
        <w:rPr>
          <w:lang w:val="en-US"/>
        </w:rPr>
        <w:t xml:space="preserve">nistry of Environment. </w:t>
      </w:r>
    </w:p>
    <w:p w:rsidR="002A69E8" w:rsidRDefault="001B4D70" w:rsidP="002A69E8">
      <w:pPr>
        <w:rPr>
          <w:lang w:val="en-US"/>
        </w:rPr>
      </w:pPr>
      <w:r>
        <w:rPr>
          <w:lang w:val="en-US"/>
        </w:rPr>
        <w:t xml:space="preserve">This </w:t>
      </w:r>
      <w:r w:rsidR="001D2516">
        <w:rPr>
          <w:lang w:val="en-US"/>
        </w:rPr>
        <w:t>decision</w:t>
      </w:r>
      <w:r w:rsidR="00C54CD4" w:rsidRPr="0023249C">
        <w:rPr>
          <w:lang w:val="en-US"/>
        </w:rPr>
        <w:t xml:space="preserve"> (</w:t>
      </w:r>
      <w:r>
        <w:rPr>
          <w:lang w:val="en-US"/>
        </w:rPr>
        <w:t>which is still valid)</w:t>
      </w:r>
      <w:r w:rsidR="002A69E8" w:rsidRPr="0023249C">
        <w:rPr>
          <w:lang w:val="en-US"/>
        </w:rPr>
        <w:t>,</w:t>
      </w:r>
      <w:r w:rsidR="005370A4">
        <w:rPr>
          <w:lang w:val="en-US"/>
        </w:rPr>
        <w:t xml:space="preserve"> defines the tasks and services to be performed by </w:t>
      </w:r>
      <w:r w:rsidR="001D2516">
        <w:rPr>
          <w:lang w:val="en-US"/>
        </w:rPr>
        <w:t>the Administration of Protected Area</w:t>
      </w:r>
      <w:r w:rsidR="005370A4">
        <w:rPr>
          <w:lang w:val="en-US"/>
        </w:rPr>
        <w:t xml:space="preserve"> as in the following</w:t>
      </w:r>
      <w:r w:rsidR="001D2516">
        <w:rPr>
          <w:lang w:val="en-US"/>
        </w:rPr>
        <w:t>s</w:t>
      </w:r>
      <w:r w:rsidR="002A69E8" w:rsidRPr="0023249C">
        <w:rPr>
          <w:lang w:val="en-US"/>
        </w:rPr>
        <w:t>:</w:t>
      </w:r>
    </w:p>
    <w:p w:rsidR="005370A4" w:rsidRPr="0023249C" w:rsidRDefault="005370A4" w:rsidP="002A69E8">
      <w:pPr>
        <w:rPr>
          <w:lang w:val="en-US"/>
        </w:rPr>
      </w:pPr>
    </w:p>
    <w:p w:rsidR="002A69E8" w:rsidRPr="0023249C" w:rsidRDefault="001D2516" w:rsidP="00C00E1B">
      <w:pPr>
        <w:numPr>
          <w:ilvl w:val="0"/>
          <w:numId w:val="19"/>
        </w:numPr>
        <w:rPr>
          <w:lang w:val="en-US"/>
        </w:rPr>
      </w:pPr>
      <w:r>
        <w:rPr>
          <w:lang w:val="en-US"/>
        </w:rPr>
        <w:t>Administration of  PAs</w:t>
      </w:r>
    </w:p>
    <w:p w:rsidR="002A69E8" w:rsidRPr="0023249C" w:rsidRDefault="001D2516" w:rsidP="00C00E1B">
      <w:pPr>
        <w:numPr>
          <w:ilvl w:val="0"/>
          <w:numId w:val="19"/>
        </w:numPr>
        <w:rPr>
          <w:lang w:val="en-US"/>
        </w:rPr>
      </w:pPr>
      <w:r>
        <w:rPr>
          <w:lang w:val="en-US"/>
        </w:rPr>
        <w:t>Protection of PAs</w:t>
      </w:r>
      <w:r w:rsidR="002A69E8" w:rsidRPr="0023249C">
        <w:rPr>
          <w:lang w:val="en-US"/>
        </w:rPr>
        <w:t xml:space="preserve"> (</w:t>
      </w:r>
      <w:r>
        <w:rPr>
          <w:lang w:val="en-US"/>
        </w:rPr>
        <w:t xml:space="preserve"> police function</w:t>
      </w:r>
      <w:r w:rsidR="002A69E8" w:rsidRPr="0023249C">
        <w:rPr>
          <w:lang w:val="en-US"/>
        </w:rPr>
        <w:t>);</w:t>
      </w:r>
    </w:p>
    <w:p w:rsidR="002A69E8" w:rsidRPr="0023249C" w:rsidRDefault="001D2516" w:rsidP="00C00E1B">
      <w:pPr>
        <w:numPr>
          <w:ilvl w:val="0"/>
          <w:numId w:val="19"/>
        </w:numPr>
        <w:rPr>
          <w:lang w:val="en-US"/>
        </w:rPr>
      </w:pPr>
      <w:r>
        <w:rPr>
          <w:lang w:val="en-US"/>
        </w:rPr>
        <w:t>Follow up and implementation of the area management plan</w:t>
      </w:r>
      <w:r w:rsidR="002A69E8" w:rsidRPr="0023249C">
        <w:rPr>
          <w:lang w:val="en-US"/>
        </w:rPr>
        <w:t>;</w:t>
      </w:r>
    </w:p>
    <w:p w:rsidR="002A69E8" w:rsidRPr="0023249C" w:rsidRDefault="001D2516" w:rsidP="00C00E1B">
      <w:pPr>
        <w:numPr>
          <w:ilvl w:val="0"/>
          <w:numId w:val="19"/>
        </w:numPr>
        <w:jc w:val="both"/>
        <w:rPr>
          <w:lang w:val="en-US"/>
        </w:rPr>
      </w:pPr>
      <w:r>
        <w:rPr>
          <w:lang w:val="en-US"/>
        </w:rPr>
        <w:t xml:space="preserve">Follow </w:t>
      </w:r>
      <w:r w:rsidR="00B26C57">
        <w:rPr>
          <w:lang w:val="en-US"/>
        </w:rPr>
        <w:t xml:space="preserve">up </w:t>
      </w:r>
      <w:r>
        <w:rPr>
          <w:lang w:val="en-US"/>
        </w:rPr>
        <w:t>the implementation of the annual programs of area monitoring and bio</w:t>
      </w:r>
      <w:r w:rsidR="0028427C">
        <w:rPr>
          <w:lang w:val="en-US"/>
        </w:rPr>
        <w:t xml:space="preserve"> </w:t>
      </w:r>
      <w:r>
        <w:rPr>
          <w:lang w:val="en-US"/>
        </w:rPr>
        <w:t>monitoring</w:t>
      </w:r>
      <w:r w:rsidR="002A69E8" w:rsidRPr="0023249C">
        <w:rPr>
          <w:lang w:val="en-US"/>
        </w:rPr>
        <w:t xml:space="preserve"> </w:t>
      </w:r>
      <w:r>
        <w:rPr>
          <w:lang w:val="en-US"/>
        </w:rPr>
        <w:t xml:space="preserve">in cooperation with institutes and specialized </w:t>
      </w:r>
      <w:r w:rsidR="00EA6E82">
        <w:rPr>
          <w:lang w:val="en-US"/>
        </w:rPr>
        <w:t>departments charged with monitoring and publishing of relevant data</w:t>
      </w:r>
      <w:r w:rsidR="002A69E8" w:rsidRPr="0023249C">
        <w:rPr>
          <w:lang w:val="en-US"/>
        </w:rPr>
        <w:t>;</w:t>
      </w:r>
    </w:p>
    <w:p w:rsidR="002A69E8" w:rsidRPr="0023249C" w:rsidRDefault="00EA6E82" w:rsidP="00C00E1B">
      <w:pPr>
        <w:numPr>
          <w:ilvl w:val="0"/>
          <w:numId w:val="19"/>
        </w:numPr>
        <w:jc w:val="both"/>
        <w:rPr>
          <w:lang w:val="en-US"/>
        </w:rPr>
      </w:pPr>
      <w:r>
        <w:rPr>
          <w:lang w:val="en-US"/>
        </w:rPr>
        <w:t>Development of regulation on the area administration and protection</w:t>
      </w:r>
      <w:r w:rsidR="00B26C57">
        <w:rPr>
          <w:lang w:val="en-US"/>
        </w:rPr>
        <w:t>;</w:t>
      </w:r>
      <w:r>
        <w:rPr>
          <w:lang w:val="en-US"/>
        </w:rPr>
        <w:t xml:space="preserve"> local regulation on fishing, hunting, protection of forests, pastures, medicinal plants if existing in the area</w:t>
      </w:r>
      <w:r w:rsidR="002A69E8" w:rsidRPr="0023249C">
        <w:rPr>
          <w:lang w:val="en-US"/>
        </w:rPr>
        <w:t>;</w:t>
      </w:r>
    </w:p>
    <w:p w:rsidR="002A69E8" w:rsidRPr="0023249C" w:rsidRDefault="00F04410" w:rsidP="00C00E1B">
      <w:pPr>
        <w:numPr>
          <w:ilvl w:val="0"/>
          <w:numId w:val="19"/>
        </w:numPr>
        <w:rPr>
          <w:lang w:val="en-US"/>
        </w:rPr>
      </w:pPr>
      <w:r>
        <w:rPr>
          <w:lang w:val="en-US"/>
        </w:rPr>
        <w:t>Put fines in case of offenses and collect fines</w:t>
      </w:r>
      <w:r w:rsidR="002A69E8" w:rsidRPr="0023249C">
        <w:rPr>
          <w:lang w:val="en-US"/>
        </w:rPr>
        <w:t>;</w:t>
      </w:r>
    </w:p>
    <w:p w:rsidR="002A69E8" w:rsidRPr="0023249C" w:rsidRDefault="00F04410" w:rsidP="00C00E1B">
      <w:pPr>
        <w:numPr>
          <w:ilvl w:val="0"/>
          <w:numId w:val="19"/>
        </w:numPr>
        <w:rPr>
          <w:lang w:val="en-US"/>
        </w:rPr>
      </w:pPr>
      <w:r>
        <w:rPr>
          <w:lang w:val="en-US"/>
        </w:rPr>
        <w:t>Collect</w:t>
      </w:r>
      <w:r w:rsidR="00B26C57">
        <w:rPr>
          <w:lang w:val="en-US"/>
        </w:rPr>
        <w:t>s</w:t>
      </w:r>
      <w:r>
        <w:rPr>
          <w:lang w:val="en-US"/>
        </w:rPr>
        <w:t xml:space="preserve"> fees </w:t>
      </w:r>
      <w:r w:rsidR="00B26C57">
        <w:rPr>
          <w:lang w:val="en-US"/>
        </w:rPr>
        <w:t>on</w:t>
      </w:r>
      <w:r>
        <w:rPr>
          <w:lang w:val="en-US"/>
        </w:rPr>
        <w:t xml:space="preserve"> the use and exploitation of protected areas</w:t>
      </w:r>
      <w:r w:rsidR="002A69E8" w:rsidRPr="0023249C">
        <w:rPr>
          <w:lang w:val="en-US"/>
        </w:rPr>
        <w:t>;</w:t>
      </w:r>
    </w:p>
    <w:p w:rsidR="002A69E8" w:rsidRPr="0023249C" w:rsidRDefault="00F04410" w:rsidP="00C00E1B">
      <w:pPr>
        <w:numPr>
          <w:ilvl w:val="0"/>
          <w:numId w:val="19"/>
        </w:numPr>
        <w:rPr>
          <w:lang w:val="en-US"/>
        </w:rPr>
      </w:pPr>
      <w:r>
        <w:rPr>
          <w:lang w:val="en-US"/>
        </w:rPr>
        <w:t>Contact</w:t>
      </w:r>
      <w:r w:rsidR="00B26C57">
        <w:rPr>
          <w:lang w:val="en-US"/>
        </w:rPr>
        <w:t>s</w:t>
      </w:r>
      <w:r>
        <w:rPr>
          <w:lang w:val="en-US"/>
        </w:rPr>
        <w:t xml:space="preserve"> </w:t>
      </w:r>
      <w:r w:rsidR="00B26C57">
        <w:rPr>
          <w:lang w:val="en-US"/>
        </w:rPr>
        <w:t xml:space="preserve"> </w:t>
      </w:r>
      <w:r>
        <w:rPr>
          <w:lang w:val="en-US"/>
        </w:rPr>
        <w:t>users of all kinds</w:t>
      </w:r>
      <w:r w:rsidR="002A69E8" w:rsidRPr="0023249C">
        <w:rPr>
          <w:lang w:val="en-US"/>
        </w:rPr>
        <w:t>;</w:t>
      </w:r>
    </w:p>
    <w:p w:rsidR="002A69E8" w:rsidRPr="0023249C" w:rsidRDefault="00F04410" w:rsidP="00C00E1B">
      <w:pPr>
        <w:numPr>
          <w:ilvl w:val="0"/>
          <w:numId w:val="19"/>
        </w:numPr>
        <w:rPr>
          <w:lang w:val="en-US"/>
        </w:rPr>
      </w:pPr>
      <w:r>
        <w:rPr>
          <w:lang w:val="en-US"/>
        </w:rPr>
        <w:t>Control</w:t>
      </w:r>
      <w:r w:rsidR="00B26C57">
        <w:rPr>
          <w:lang w:val="en-US"/>
        </w:rPr>
        <w:t>s</w:t>
      </w:r>
      <w:r>
        <w:rPr>
          <w:lang w:val="en-US"/>
        </w:rPr>
        <w:t xml:space="preserve"> users and visitors</w:t>
      </w:r>
      <w:r w:rsidR="002A69E8" w:rsidRPr="0023249C">
        <w:rPr>
          <w:lang w:val="en-US"/>
        </w:rPr>
        <w:t>;</w:t>
      </w:r>
    </w:p>
    <w:p w:rsidR="002A69E8" w:rsidRPr="0023249C" w:rsidRDefault="0028427C" w:rsidP="00C00E1B">
      <w:pPr>
        <w:numPr>
          <w:ilvl w:val="0"/>
          <w:numId w:val="19"/>
        </w:numPr>
        <w:rPr>
          <w:lang w:val="en-US"/>
        </w:rPr>
      </w:pPr>
      <w:r w:rsidRPr="0028427C">
        <w:rPr>
          <w:lang w:val="en-US"/>
        </w:rPr>
        <w:t>Implement</w:t>
      </w:r>
      <w:r w:rsidR="00B26C57">
        <w:rPr>
          <w:lang w:val="en-US"/>
        </w:rPr>
        <w:t>s</w:t>
      </w:r>
      <w:r w:rsidRPr="0028427C">
        <w:rPr>
          <w:lang w:val="en-US"/>
        </w:rPr>
        <w:t xml:space="preserve"> </w:t>
      </w:r>
      <w:r w:rsidR="00265189">
        <w:rPr>
          <w:lang w:val="en-US"/>
        </w:rPr>
        <w:t xml:space="preserve">the necessary infrastructure </w:t>
      </w:r>
      <w:r>
        <w:rPr>
          <w:lang w:val="en-US"/>
        </w:rPr>
        <w:t xml:space="preserve">works </w:t>
      </w:r>
      <w:r w:rsidR="00265189">
        <w:rPr>
          <w:lang w:val="en-US"/>
        </w:rPr>
        <w:t>for the use of protected areas</w:t>
      </w:r>
      <w:r w:rsidR="002A69E8" w:rsidRPr="0023249C">
        <w:rPr>
          <w:lang w:val="en-US"/>
        </w:rPr>
        <w:t>;</w:t>
      </w:r>
    </w:p>
    <w:p w:rsidR="002A69E8" w:rsidRPr="0023249C" w:rsidRDefault="00A341CA" w:rsidP="00C00E1B">
      <w:pPr>
        <w:numPr>
          <w:ilvl w:val="0"/>
          <w:numId w:val="19"/>
        </w:numPr>
        <w:rPr>
          <w:lang w:val="en-US"/>
        </w:rPr>
      </w:pPr>
      <w:r>
        <w:rPr>
          <w:lang w:val="en-US"/>
        </w:rPr>
        <w:t>Sets up regional environmental file as part of the national file</w:t>
      </w:r>
      <w:r w:rsidR="002A69E8" w:rsidRPr="0023249C">
        <w:rPr>
          <w:lang w:val="en-US"/>
        </w:rPr>
        <w:t>;</w:t>
      </w:r>
    </w:p>
    <w:p w:rsidR="002A69E8" w:rsidRPr="0023249C" w:rsidRDefault="00A341CA" w:rsidP="00C00E1B">
      <w:pPr>
        <w:numPr>
          <w:ilvl w:val="0"/>
          <w:numId w:val="19"/>
        </w:numPr>
        <w:rPr>
          <w:lang w:val="en-US"/>
        </w:rPr>
      </w:pPr>
      <w:r>
        <w:rPr>
          <w:lang w:val="en-US"/>
        </w:rPr>
        <w:t>Fruitfully uses the area maintenance funds</w:t>
      </w:r>
      <w:r w:rsidR="002A69E8" w:rsidRPr="0023249C">
        <w:rPr>
          <w:lang w:val="en-US"/>
        </w:rPr>
        <w:t>;</w:t>
      </w:r>
    </w:p>
    <w:p w:rsidR="002A69E8" w:rsidRPr="0023249C" w:rsidRDefault="00A341CA" w:rsidP="00C00E1B">
      <w:pPr>
        <w:numPr>
          <w:ilvl w:val="0"/>
          <w:numId w:val="19"/>
        </w:numPr>
        <w:rPr>
          <w:lang w:val="en-US"/>
        </w:rPr>
      </w:pPr>
      <w:r w:rsidRPr="0023249C">
        <w:rPr>
          <w:lang w:val="en-US"/>
        </w:rPr>
        <w:t>P</w:t>
      </w:r>
      <w:r w:rsidR="002A69E8" w:rsidRPr="0023249C">
        <w:rPr>
          <w:lang w:val="en-US"/>
        </w:rPr>
        <w:t>ubli</w:t>
      </w:r>
      <w:r>
        <w:rPr>
          <w:lang w:val="en-US"/>
        </w:rPr>
        <w:t xml:space="preserve">shes every year data on </w:t>
      </w:r>
      <w:r w:rsidR="00B26C57">
        <w:rPr>
          <w:lang w:val="en-US"/>
        </w:rPr>
        <w:t xml:space="preserve">the </w:t>
      </w:r>
      <w:r>
        <w:rPr>
          <w:lang w:val="en-US"/>
        </w:rPr>
        <w:t>area situation</w:t>
      </w:r>
      <w:r w:rsidR="002A69E8" w:rsidRPr="0023249C">
        <w:rPr>
          <w:lang w:val="en-US"/>
        </w:rPr>
        <w:t>;</w:t>
      </w:r>
    </w:p>
    <w:p w:rsidR="002A69E8" w:rsidRPr="0023249C" w:rsidRDefault="00A341CA" w:rsidP="00C00E1B">
      <w:pPr>
        <w:numPr>
          <w:ilvl w:val="0"/>
          <w:numId w:val="19"/>
        </w:numPr>
        <w:rPr>
          <w:lang w:val="en-US"/>
        </w:rPr>
      </w:pPr>
      <w:r w:rsidRPr="0023249C">
        <w:rPr>
          <w:lang w:val="en-US"/>
        </w:rPr>
        <w:t>D</w:t>
      </w:r>
      <w:r w:rsidR="002A69E8" w:rsidRPr="0023249C">
        <w:rPr>
          <w:lang w:val="en-US"/>
        </w:rPr>
        <w:t>o</w:t>
      </w:r>
      <w:r>
        <w:rPr>
          <w:lang w:val="en-US"/>
        </w:rPr>
        <w:t>cuments activities, investments, scientific research carried in the area</w:t>
      </w:r>
      <w:r w:rsidR="002A69E8" w:rsidRPr="0023249C">
        <w:rPr>
          <w:lang w:val="en-US"/>
        </w:rPr>
        <w:t>;</w:t>
      </w:r>
    </w:p>
    <w:p w:rsidR="002A69E8" w:rsidRPr="0023249C" w:rsidRDefault="00A341CA" w:rsidP="00C00E1B">
      <w:pPr>
        <w:numPr>
          <w:ilvl w:val="0"/>
          <w:numId w:val="19"/>
        </w:numPr>
        <w:rPr>
          <w:lang w:val="en-US"/>
        </w:rPr>
      </w:pPr>
      <w:r w:rsidRPr="0023249C">
        <w:rPr>
          <w:lang w:val="en-US"/>
        </w:rPr>
        <w:t>P</w:t>
      </w:r>
      <w:r>
        <w:rPr>
          <w:lang w:val="en-US"/>
        </w:rPr>
        <w:t xml:space="preserve">repares and publishes every </w:t>
      </w:r>
      <w:r w:rsidR="00B26C57">
        <w:rPr>
          <w:lang w:val="en-US"/>
        </w:rPr>
        <w:t>year ‘end</w:t>
      </w:r>
      <w:r>
        <w:rPr>
          <w:lang w:val="en-US"/>
        </w:rPr>
        <w:t xml:space="preserve">  the annual report on the area situation and</w:t>
      </w:r>
      <w:r w:rsidR="00B26C57">
        <w:rPr>
          <w:lang w:val="en-US"/>
        </w:rPr>
        <w:t xml:space="preserve"> submits it to the Ministry of Environment, General Department of Forests and P</w:t>
      </w:r>
      <w:r>
        <w:rPr>
          <w:lang w:val="en-US"/>
        </w:rPr>
        <w:t>astures and other local government organs</w:t>
      </w:r>
      <w:r w:rsidR="002A69E8" w:rsidRPr="0023249C">
        <w:rPr>
          <w:lang w:val="en-US"/>
        </w:rPr>
        <w:t>;</w:t>
      </w:r>
    </w:p>
    <w:p w:rsidR="002A69E8" w:rsidRPr="0023249C" w:rsidRDefault="00A341CA" w:rsidP="00C00E1B">
      <w:pPr>
        <w:numPr>
          <w:ilvl w:val="0"/>
          <w:numId w:val="19"/>
        </w:numPr>
        <w:jc w:val="both"/>
        <w:rPr>
          <w:lang w:val="en-US"/>
        </w:rPr>
      </w:pPr>
      <w:r>
        <w:rPr>
          <w:lang w:val="en-US"/>
        </w:rPr>
        <w:t>Cooperates with scientific research institutions, with environmental NGOs and the community for area protection and conservation of its biodiversity</w:t>
      </w:r>
      <w:r w:rsidR="002A69E8" w:rsidRPr="0023249C">
        <w:rPr>
          <w:lang w:val="en-US"/>
        </w:rPr>
        <w:t>;</w:t>
      </w:r>
    </w:p>
    <w:p w:rsidR="002A69E8" w:rsidRPr="0023249C" w:rsidRDefault="00A341CA" w:rsidP="00C00E1B">
      <w:pPr>
        <w:numPr>
          <w:ilvl w:val="0"/>
          <w:numId w:val="19"/>
        </w:numPr>
        <w:jc w:val="both"/>
        <w:rPr>
          <w:lang w:val="en-US"/>
        </w:rPr>
      </w:pPr>
      <w:r>
        <w:rPr>
          <w:lang w:val="en-US"/>
        </w:rPr>
        <w:t>Organizes in collaboration with local government organs , scientific research institutions, education and culture institutions, environmental NGOs as well as with the community</w:t>
      </w:r>
      <w:r w:rsidR="00B26C57">
        <w:rPr>
          <w:lang w:val="en-US"/>
        </w:rPr>
        <w:t>,</w:t>
      </w:r>
      <w:r>
        <w:rPr>
          <w:lang w:val="en-US"/>
        </w:rPr>
        <w:t xml:space="preserve"> </w:t>
      </w:r>
      <w:r w:rsidR="00D6244F">
        <w:rPr>
          <w:lang w:val="en-US"/>
        </w:rPr>
        <w:t>awareness</w:t>
      </w:r>
      <w:r>
        <w:rPr>
          <w:lang w:val="en-US"/>
        </w:rPr>
        <w:t xml:space="preserve"> activities </w:t>
      </w:r>
      <w:r w:rsidR="00D6244F">
        <w:rPr>
          <w:lang w:val="en-US"/>
        </w:rPr>
        <w:t>and produces various publications to introduce the area values</w:t>
      </w:r>
      <w:r w:rsidR="002A69E8" w:rsidRPr="0023249C">
        <w:rPr>
          <w:lang w:val="en-US"/>
        </w:rPr>
        <w:t>;</w:t>
      </w:r>
    </w:p>
    <w:p w:rsidR="002A69E8" w:rsidRPr="0023249C" w:rsidRDefault="00D6244F" w:rsidP="00C00E1B">
      <w:pPr>
        <w:numPr>
          <w:ilvl w:val="0"/>
          <w:numId w:val="19"/>
        </w:numPr>
        <w:jc w:val="both"/>
        <w:rPr>
          <w:lang w:val="en-US"/>
        </w:rPr>
      </w:pPr>
      <w:r>
        <w:rPr>
          <w:lang w:val="en-US"/>
        </w:rPr>
        <w:t>Coordinates the celebration of environmental events and special days related to the area</w:t>
      </w:r>
      <w:r w:rsidR="002A69E8" w:rsidRPr="0023249C">
        <w:rPr>
          <w:lang w:val="en-US"/>
        </w:rPr>
        <w:t>.</w:t>
      </w:r>
    </w:p>
    <w:p w:rsidR="002A78C5" w:rsidRPr="0023249C" w:rsidRDefault="002A78C5" w:rsidP="002A78C5">
      <w:pPr>
        <w:jc w:val="both"/>
        <w:rPr>
          <w:lang w:val="en-US"/>
        </w:rPr>
      </w:pPr>
    </w:p>
    <w:p w:rsidR="002A78C5" w:rsidRPr="0023249C" w:rsidRDefault="00C54CD4" w:rsidP="002A78C5">
      <w:pPr>
        <w:jc w:val="both"/>
        <w:rPr>
          <w:lang w:val="en-US"/>
        </w:rPr>
      </w:pPr>
      <w:r w:rsidRPr="0023249C">
        <w:rPr>
          <w:lang w:val="en-US"/>
        </w:rPr>
        <w:br/>
      </w:r>
      <w:r w:rsidR="00C329ED">
        <w:rPr>
          <w:lang w:val="en-US"/>
        </w:rPr>
        <w:t xml:space="preserve">Keeping in mind </w:t>
      </w:r>
      <w:r w:rsidR="00B26C57">
        <w:rPr>
          <w:lang w:val="en-US"/>
        </w:rPr>
        <w:t xml:space="preserve">that </w:t>
      </w:r>
      <w:r w:rsidR="00C329ED">
        <w:rPr>
          <w:lang w:val="en-US"/>
        </w:rPr>
        <w:t xml:space="preserve">the Ministry of Environment is the main responsible institution </w:t>
      </w:r>
      <w:r w:rsidR="00C329ED">
        <w:rPr>
          <w:lang w:val="en-US"/>
        </w:rPr>
        <w:lastRenderedPageBreak/>
        <w:t xml:space="preserve">for the </w:t>
      </w:r>
      <w:r w:rsidR="00C329ED" w:rsidRPr="00C329ED">
        <w:rPr>
          <w:i/>
          <w:lang w:val="en-US"/>
        </w:rPr>
        <w:t>e</w:t>
      </w:r>
      <w:r w:rsidR="00B26C57">
        <w:rPr>
          <w:i/>
          <w:lang w:val="en-US"/>
        </w:rPr>
        <w:t>nforcement</w:t>
      </w:r>
      <w:r w:rsidR="00C329ED" w:rsidRPr="00C329ED">
        <w:rPr>
          <w:i/>
          <w:lang w:val="en-US"/>
        </w:rPr>
        <w:t xml:space="preserve"> of the environmental legislation</w:t>
      </w:r>
      <w:r w:rsidR="00C329ED">
        <w:rPr>
          <w:lang w:val="en-US"/>
        </w:rPr>
        <w:t xml:space="preserve"> </w:t>
      </w:r>
      <w:r w:rsidRPr="0023249C">
        <w:rPr>
          <w:lang w:val="en-US"/>
        </w:rPr>
        <w:t>(</w:t>
      </w:r>
      <w:r w:rsidR="00C329ED">
        <w:rPr>
          <w:lang w:val="en-US"/>
        </w:rPr>
        <w:t>its competencies are stated in law</w:t>
      </w:r>
      <w:r w:rsidRPr="0023249C">
        <w:rPr>
          <w:lang w:val="en-US"/>
        </w:rPr>
        <w:t xml:space="preserve"> </w:t>
      </w:r>
      <w:r w:rsidRPr="0023249C">
        <w:rPr>
          <w:lang w:val="en-US" w:eastAsia="hi-IN" w:bidi="hi-IN"/>
        </w:rPr>
        <w:t>n</w:t>
      </w:r>
      <w:r w:rsidR="00C329ED">
        <w:rPr>
          <w:lang w:val="en-US" w:eastAsia="hi-IN" w:bidi="hi-IN"/>
        </w:rPr>
        <w:t>o</w:t>
      </w:r>
      <w:r w:rsidRPr="0023249C">
        <w:rPr>
          <w:lang w:val="en-US" w:eastAsia="hi-IN" w:bidi="hi-IN"/>
        </w:rPr>
        <w:t>. 10431, date</w:t>
      </w:r>
      <w:r w:rsidR="00C329ED">
        <w:rPr>
          <w:lang w:val="en-US" w:eastAsia="hi-IN" w:bidi="hi-IN"/>
        </w:rPr>
        <w:t>d</w:t>
      </w:r>
      <w:r w:rsidRPr="0023249C">
        <w:rPr>
          <w:lang w:val="en-US" w:eastAsia="hi-IN" w:bidi="hi-IN"/>
        </w:rPr>
        <w:t xml:space="preserve"> 09.06.2011 “</w:t>
      </w:r>
      <w:r w:rsidR="00C329ED">
        <w:rPr>
          <w:lang w:val="en-US" w:eastAsia="hi-IN" w:bidi="hi-IN"/>
        </w:rPr>
        <w:t>On environment protection</w:t>
      </w:r>
      <w:r w:rsidRPr="0023249C">
        <w:rPr>
          <w:lang w:val="en-US" w:eastAsia="hi-IN" w:bidi="hi-IN"/>
        </w:rPr>
        <w:t>”)</w:t>
      </w:r>
      <w:r w:rsidRPr="0023249C">
        <w:rPr>
          <w:rStyle w:val="FootnoteReference"/>
          <w:lang w:val="en-US" w:eastAsia="hi-IN" w:bidi="hi-IN"/>
        </w:rPr>
        <w:footnoteReference w:id="21"/>
      </w:r>
      <w:r w:rsidRPr="0023249C">
        <w:rPr>
          <w:lang w:val="en-US" w:eastAsia="hi-IN" w:bidi="hi-IN"/>
        </w:rPr>
        <w:t xml:space="preserve">, </w:t>
      </w:r>
      <w:r w:rsidR="00C329ED">
        <w:rPr>
          <w:lang w:val="en-US" w:eastAsia="hi-IN" w:bidi="hi-IN"/>
        </w:rPr>
        <w:t>taking into considerati</w:t>
      </w:r>
      <w:r w:rsidR="00B26C57">
        <w:rPr>
          <w:lang w:val="en-US" w:eastAsia="hi-IN" w:bidi="hi-IN"/>
        </w:rPr>
        <w:t xml:space="preserve">on the changes in the </w:t>
      </w:r>
      <w:r w:rsidR="00C329ED">
        <w:rPr>
          <w:lang w:val="en-US" w:eastAsia="hi-IN" w:bidi="hi-IN"/>
        </w:rPr>
        <w:t>structures</w:t>
      </w:r>
      <w:r w:rsidR="00B0060F">
        <w:rPr>
          <w:lang w:val="en-US" w:eastAsia="hi-IN" w:bidi="hi-IN"/>
        </w:rPr>
        <w:t xml:space="preserve"> of</w:t>
      </w:r>
      <w:r w:rsidR="00C329ED">
        <w:rPr>
          <w:lang w:val="en-US" w:eastAsia="hi-IN" w:bidi="hi-IN"/>
        </w:rPr>
        <w:t xml:space="preserve"> </w:t>
      </w:r>
      <w:r w:rsidRPr="0023249C">
        <w:rPr>
          <w:lang w:val="en-US"/>
        </w:rPr>
        <w:t xml:space="preserve"> </w:t>
      </w:r>
      <w:r w:rsidR="00B0060F">
        <w:rPr>
          <w:lang w:val="en-US" w:eastAsia="hi-IN" w:bidi="hi-IN"/>
        </w:rPr>
        <w:t>ministries</w:t>
      </w:r>
      <w:r w:rsidR="00B0060F" w:rsidRPr="0023249C">
        <w:rPr>
          <w:lang w:val="en-US"/>
        </w:rPr>
        <w:t xml:space="preserve"> </w:t>
      </w:r>
      <w:r w:rsidRPr="0023249C">
        <w:rPr>
          <w:lang w:val="en-US"/>
        </w:rPr>
        <w:t>(</w:t>
      </w:r>
      <w:r w:rsidR="00C329ED">
        <w:rPr>
          <w:lang w:val="en-US"/>
        </w:rPr>
        <w:t>during the last 8 years, GDFP has been under the jurisdiction of the Ministry of Environment and not Ministry of Agriculture</w:t>
      </w:r>
      <w:r w:rsidRPr="0023249C">
        <w:rPr>
          <w:lang w:val="en-US"/>
        </w:rPr>
        <w:t xml:space="preserve">), </w:t>
      </w:r>
      <w:r w:rsidR="00E63DA0">
        <w:rPr>
          <w:lang w:val="en-US"/>
        </w:rPr>
        <w:t xml:space="preserve">as well as looking in the </w:t>
      </w:r>
      <w:r w:rsidR="00B26C57">
        <w:rPr>
          <w:lang w:val="en-US"/>
        </w:rPr>
        <w:t>a</w:t>
      </w:r>
      <w:r w:rsidR="00E63DA0">
        <w:rPr>
          <w:lang w:val="en-US"/>
        </w:rPr>
        <w:t>dministration and management of protected areas its entirety</w:t>
      </w:r>
      <w:r w:rsidRPr="0023249C">
        <w:rPr>
          <w:lang w:val="en-US"/>
        </w:rPr>
        <w:t>,</w:t>
      </w:r>
      <w:r w:rsidR="00925BDF">
        <w:rPr>
          <w:lang w:val="en-US"/>
        </w:rPr>
        <w:t xml:space="preserve"> </w:t>
      </w:r>
      <w:r w:rsidR="00E63DA0">
        <w:rPr>
          <w:lang w:val="en-US"/>
        </w:rPr>
        <w:t xml:space="preserve">we think that one way for </w:t>
      </w:r>
      <w:r w:rsidR="00B0060F">
        <w:rPr>
          <w:lang w:val="en-US"/>
        </w:rPr>
        <w:t xml:space="preserve">PA </w:t>
      </w:r>
      <w:r w:rsidR="00E63DA0">
        <w:rPr>
          <w:lang w:val="en-US"/>
        </w:rPr>
        <w:t xml:space="preserve">management </w:t>
      </w:r>
      <w:r w:rsidR="00C00E1B" w:rsidRPr="0023249C">
        <w:rPr>
          <w:lang w:val="en-US"/>
        </w:rPr>
        <w:t xml:space="preserve"> </w:t>
      </w:r>
      <w:r w:rsidR="00925BDF">
        <w:rPr>
          <w:lang w:val="en-US"/>
        </w:rPr>
        <w:t xml:space="preserve">and administration (including MPA and </w:t>
      </w:r>
      <w:r w:rsidR="008E697E">
        <w:rPr>
          <w:lang w:val="en-US"/>
        </w:rPr>
        <w:t>CPA</w:t>
      </w:r>
      <w:r w:rsidRPr="0023249C">
        <w:rPr>
          <w:lang w:val="en-US"/>
        </w:rPr>
        <w:t xml:space="preserve">), </w:t>
      </w:r>
      <w:r w:rsidR="008A7229" w:rsidRPr="0023249C">
        <w:rPr>
          <w:lang w:val="en-US"/>
        </w:rPr>
        <w:t>m</w:t>
      </w:r>
      <w:r w:rsidR="00925BDF">
        <w:rPr>
          <w:lang w:val="en-US"/>
        </w:rPr>
        <w:t>ight be as in the following</w:t>
      </w:r>
      <w:r w:rsidRPr="0023249C">
        <w:rPr>
          <w:lang w:val="en-US"/>
        </w:rPr>
        <w:t>:</w:t>
      </w:r>
    </w:p>
    <w:p w:rsidR="00C54CD4" w:rsidRPr="0023249C" w:rsidRDefault="00B0060F" w:rsidP="002A78C5">
      <w:pPr>
        <w:jc w:val="both"/>
        <w:rPr>
          <w:b/>
          <w:lang w:val="en-US"/>
        </w:rPr>
      </w:pPr>
      <w:r>
        <w:rPr>
          <w:b/>
          <w:lang w:val="en-US"/>
        </w:rPr>
        <w:t>Setting up a G</w:t>
      </w:r>
      <w:r w:rsidR="00925BDF">
        <w:rPr>
          <w:b/>
          <w:lang w:val="en-US"/>
        </w:rPr>
        <w:t xml:space="preserve">eneral </w:t>
      </w:r>
      <w:r w:rsidR="00920626">
        <w:rPr>
          <w:b/>
          <w:lang w:val="en-US"/>
        </w:rPr>
        <w:t>Department for</w:t>
      </w:r>
      <w:r w:rsidR="00925BDF">
        <w:rPr>
          <w:b/>
          <w:lang w:val="en-US"/>
        </w:rPr>
        <w:t xml:space="preserve"> the </w:t>
      </w:r>
      <w:r w:rsidR="00920626">
        <w:rPr>
          <w:b/>
          <w:lang w:val="en-US"/>
        </w:rPr>
        <w:t>Administration</w:t>
      </w:r>
      <w:r w:rsidR="00925BDF">
        <w:rPr>
          <w:b/>
          <w:lang w:val="en-US"/>
        </w:rPr>
        <w:t xml:space="preserve"> of Protected Areas in the Ministry of Environment and every protected </w:t>
      </w:r>
      <w:r w:rsidR="00920626">
        <w:rPr>
          <w:b/>
          <w:lang w:val="en-US"/>
        </w:rPr>
        <w:t>area to</w:t>
      </w:r>
      <w:r w:rsidR="00925BDF">
        <w:rPr>
          <w:b/>
          <w:lang w:val="en-US"/>
        </w:rPr>
        <w:t xml:space="preserve"> have its administration (Administration of the protected Area</w:t>
      </w:r>
      <w:r w:rsidR="00C54CD4" w:rsidRPr="0023249C">
        <w:rPr>
          <w:b/>
          <w:lang w:val="en-US"/>
        </w:rPr>
        <w:t xml:space="preserve">). </w:t>
      </w:r>
    </w:p>
    <w:p w:rsidR="00C00E1B" w:rsidRPr="0023249C" w:rsidRDefault="00C00E1B" w:rsidP="002A78C5">
      <w:pPr>
        <w:jc w:val="both"/>
        <w:rPr>
          <w:lang w:val="en-US"/>
        </w:rPr>
      </w:pPr>
    </w:p>
    <w:p w:rsidR="00C54CD4" w:rsidRPr="0023249C" w:rsidRDefault="00920626" w:rsidP="002A78C5">
      <w:pPr>
        <w:jc w:val="both"/>
        <w:rPr>
          <w:lang w:val="en-US"/>
        </w:rPr>
      </w:pPr>
      <w:r>
        <w:rPr>
          <w:lang w:val="en-US"/>
        </w:rPr>
        <w:t xml:space="preserve">This Administration should be composed of </w:t>
      </w:r>
      <w:r w:rsidR="00B0060F">
        <w:rPr>
          <w:lang w:val="en-US"/>
        </w:rPr>
        <w:t>various fields’</w:t>
      </w:r>
      <w:r>
        <w:rPr>
          <w:lang w:val="en-US"/>
        </w:rPr>
        <w:t>experts (depending on characteristics of each protected area</w:t>
      </w:r>
      <w:r w:rsidR="00C54CD4" w:rsidRPr="0023249C">
        <w:rPr>
          <w:lang w:val="en-US"/>
        </w:rPr>
        <w:t xml:space="preserve">) </w:t>
      </w:r>
      <w:r>
        <w:rPr>
          <w:lang w:val="en-US"/>
        </w:rPr>
        <w:t xml:space="preserve">and not only of forestry specialists </w:t>
      </w:r>
      <w:r w:rsidR="00C54CD4" w:rsidRPr="0023249C">
        <w:rPr>
          <w:lang w:val="en-US"/>
        </w:rPr>
        <w:t>(</w:t>
      </w:r>
      <w:r>
        <w:rPr>
          <w:lang w:val="en-US"/>
        </w:rPr>
        <w:t>as stated in the DCM</w:t>
      </w:r>
      <w:r w:rsidR="00C54CD4" w:rsidRPr="0023249C">
        <w:rPr>
          <w:lang w:val="en-US"/>
        </w:rPr>
        <w:t xml:space="preserve"> </w:t>
      </w:r>
      <w:r w:rsidR="005B5BD3" w:rsidRPr="0023249C">
        <w:rPr>
          <w:lang w:val="en-US"/>
        </w:rPr>
        <w:t>n</w:t>
      </w:r>
      <w:r>
        <w:rPr>
          <w:lang w:val="en-US"/>
        </w:rPr>
        <w:t>o</w:t>
      </w:r>
      <w:r w:rsidR="005B5BD3" w:rsidRPr="0023249C">
        <w:rPr>
          <w:lang w:val="en-US"/>
        </w:rPr>
        <w:t>. 266, date</w:t>
      </w:r>
      <w:r w:rsidR="00850714">
        <w:rPr>
          <w:lang w:val="en-US"/>
        </w:rPr>
        <w:t>d</w:t>
      </w:r>
      <w:r w:rsidR="005B5BD3" w:rsidRPr="0023249C">
        <w:rPr>
          <w:lang w:val="en-US"/>
        </w:rPr>
        <w:t xml:space="preserve"> 24.4.2003).</w:t>
      </w:r>
    </w:p>
    <w:p w:rsidR="00541A32" w:rsidRPr="0023249C" w:rsidRDefault="00541A32" w:rsidP="002A78C5">
      <w:pPr>
        <w:jc w:val="both"/>
        <w:rPr>
          <w:lang w:val="en-US"/>
        </w:rPr>
      </w:pPr>
    </w:p>
    <w:p w:rsidR="00E829D1" w:rsidRPr="00B0060F" w:rsidRDefault="00850714" w:rsidP="00C00E1B">
      <w:pPr>
        <w:pStyle w:val="Heading1"/>
        <w:rPr>
          <w:rFonts w:ascii="Times New Roman" w:hAnsi="Times New Roman"/>
          <w:sz w:val="28"/>
          <w:szCs w:val="28"/>
          <w:lang w:val="en-US"/>
        </w:rPr>
      </w:pPr>
      <w:bookmarkStart w:id="10" w:name="_Toc412108461"/>
      <w:r w:rsidRPr="00B0060F">
        <w:rPr>
          <w:rFonts w:ascii="Times New Roman" w:hAnsi="Times New Roman"/>
          <w:sz w:val="28"/>
          <w:szCs w:val="28"/>
          <w:lang w:val="en-US"/>
        </w:rPr>
        <w:t>Management Committees in the PA</w:t>
      </w:r>
      <w:bookmarkEnd w:id="10"/>
    </w:p>
    <w:p w:rsidR="00850714" w:rsidRPr="00B0060F" w:rsidRDefault="00850714" w:rsidP="00850714">
      <w:pPr>
        <w:rPr>
          <w:sz w:val="28"/>
          <w:szCs w:val="28"/>
          <w:lang w:val="en-US"/>
        </w:rPr>
      </w:pPr>
    </w:p>
    <w:p w:rsidR="00E829D1" w:rsidRPr="0023249C" w:rsidRDefault="004C550A" w:rsidP="00E829D1">
      <w:pPr>
        <w:jc w:val="both"/>
        <w:rPr>
          <w:lang w:val="en-US"/>
        </w:rPr>
      </w:pPr>
      <w:r>
        <w:rPr>
          <w:rFonts w:cs="Arial"/>
          <w:lang w:val="en-US"/>
        </w:rPr>
        <w:t>According to DCM</w:t>
      </w:r>
      <w:r w:rsidR="00E829D1" w:rsidRPr="0023249C">
        <w:rPr>
          <w:rFonts w:cs="Arial"/>
          <w:lang w:val="en-US"/>
        </w:rPr>
        <w:t xml:space="preserve"> n</w:t>
      </w:r>
      <w:r>
        <w:rPr>
          <w:rFonts w:cs="Arial"/>
          <w:lang w:val="en-US"/>
        </w:rPr>
        <w:t>o</w:t>
      </w:r>
      <w:r w:rsidR="00E829D1" w:rsidRPr="0023249C">
        <w:rPr>
          <w:rFonts w:cs="Arial"/>
          <w:lang w:val="en-US"/>
        </w:rPr>
        <w:t>. 86, date</w:t>
      </w:r>
      <w:r>
        <w:rPr>
          <w:rFonts w:cs="Arial"/>
          <w:lang w:val="en-US"/>
        </w:rPr>
        <w:t>d</w:t>
      </w:r>
      <w:r w:rsidR="00E829D1" w:rsidRPr="0023249C">
        <w:rPr>
          <w:rFonts w:cs="Arial"/>
          <w:lang w:val="en-US"/>
        </w:rPr>
        <w:t xml:space="preserve"> 11.05.2005</w:t>
      </w:r>
      <w:r w:rsidR="00642B83" w:rsidRPr="0023249C">
        <w:rPr>
          <w:rFonts w:cs="Arial"/>
          <w:lang w:val="en-US"/>
        </w:rPr>
        <w:t xml:space="preserve"> </w:t>
      </w:r>
      <w:r w:rsidR="00A65571" w:rsidRPr="0023249C">
        <w:rPr>
          <w:rFonts w:cs="Arial"/>
          <w:lang w:val="en-US"/>
        </w:rPr>
        <w:t>“</w:t>
      </w:r>
      <w:r>
        <w:rPr>
          <w:rFonts w:cs="Arial"/>
          <w:lang w:val="en-US"/>
        </w:rPr>
        <w:t xml:space="preserve">For setting up the management </w:t>
      </w:r>
      <w:r w:rsidR="00682C7F">
        <w:rPr>
          <w:rFonts w:cs="Arial"/>
          <w:lang w:val="en-US"/>
        </w:rPr>
        <w:t>committees</w:t>
      </w:r>
      <w:r>
        <w:rPr>
          <w:rFonts w:cs="Arial"/>
          <w:lang w:val="en-US"/>
        </w:rPr>
        <w:t xml:space="preserve"> of the protected areas</w:t>
      </w:r>
      <w:r w:rsidR="00A65571" w:rsidRPr="0023249C">
        <w:rPr>
          <w:rFonts w:cs="Arial"/>
          <w:lang w:val="en-US"/>
        </w:rPr>
        <w:t>”</w:t>
      </w:r>
      <w:r w:rsidR="00E829D1" w:rsidRPr="0023249C">
        <w:rPr>
          <w:rFonts w:cs="Arial"/>
          <w:lang w:val="en-US"/>
        </w:rPr>
        <w:t xml:space="preserve">, </w:t>
      </w:r>
      <w:r>
        <w:rPr>
          <w:rFonts w:cs="Arial"/>
          <w:lang w:val="en-US"/>
        </w:rPr>
        <w:t xml:space="preserve">if a MPA or </w:t>
      </w:r>
      <w:r w:rsidR="008E697E">
        <w:rPr>
          <w:rFonts w:cs="Arial"/>
          <w:lang w:val="en-US"/>
        </w:rPr>
        <w:t>CPA</w:t>
      </w:r>
      <w:r>
        <w:rPr>
          <w:rFonts w:cs="Arial"/>
          <w:lang w:val="en-US"/>
        </w:rPr>
        <w:t xml:space="preserve"> is </w:t>
      </w:r>
      <w:r w:rsidR="00B0060F">
        <w:rPr>
          <w:rFonts w:cs="Arial"/>
          <w:lang w:val="en-US"/>
        </w:rPr>
        <w:t>part of</w:t>
      </w:r>
      <w:r>
        <w:rPr>
          <w:rFonts w:cs="Arial"/>
          <w:lang w:val="en-US"/>
        </w:rPr>
        <w:t xml:space="preserve"> a </w:t>
      </w:r>
      <w:r w:rsidR="00682C7F">
        <w:rPr>
          <w:rFonts w:cs="Arial"/>
          <w:lang w:val="en-US"/>
        </w:rPr>
        <w:t>protected</w:t>
      </w:r>
      <w:r>
        <w:rPr>
          <w:rFonts w:cs="Arial"/>
          <w:lang w:val="en-US"/>
        </w:rPr>
        <w:t xml:space="preserve"> </w:t>
      </w:r>
      <w:r w:rsidR="00682C7F">
        <w:rPr>
          <w:rFonts w:cs="Arial"/>
          <w:lang w:val="en-US"/>
        </w:rPr>
        <w:t>a</w:t>
      </w:r>
      <w:r>
        <w:rPr>
          <w:rFonts w:cs="Arial"/>
          <w:lang w:val="en-US"/>
        </w:rPr>
        <w:t xml:space="preserve">rea </w:t>
      </w:r>
      <w:r w:rsidR="00B0060F">
        <w:rPr>
          <w:rFonts w:cs="Arial"/>
          <w:lang w:val="en-US"/>
        </w:rPr>
        <w:t xml:space="preserve"> under</w:t>
      </w:r>
      <w:r>
        <w:rPr>
          <w:rFonts w:cs="Arial"/>
          <w:lang w:val="en-US"/>
        </w:rPr>
        <w:t xml:space="preserve"> the status</w:t>
      </w:r>
      <w:r w:rsidR="00C417C3">
        <w:rPr>
          <w:rFonts w:cs="Arial"/>
          <w:lang w:val="en-US"/>
        </w:rPr>
        <w:t xml:space="preserve"> of </w:t>
      </w:r>
      <w:r>
        <w:rPr>
          <w:rFonts w:cs="Arial"/>
          <w:lang w:val="en-US"/>
        </w:rPr>
        <w:t xml:space="preserve">National </w:t>
      </w:r>
      <w:r w:rsidR="007A307F" w:rsidRPr="0023249C">
        <w:rPr>
          <w:lang w:val="en-US"/>
        </w:rPr>
        <w:t>Park,</w:t>
      </w:r>
      <w:r w:rsidR="00B0060F">
        <w:rPr>
          <w:lang w:val="en-US"/>
        </w:rPr>
        <w:t xml:space="preserve"> </w:t>
      </w:r>
      <w:r>
        <w:rPr>
          <w:lang w:val="en-US"/>
        </w:rPr>
        <w:t>Managed Natural Reserve</w:t>
      </w:r>
      <w:r w:rsidR="00E829D1" w:rsidRPr="0023249C">
        <w:rPr>
          <w:lang w:val="en-US"/>
        </w:rPr>
        <w:t>, o</w:t>
      </w:r>
      <w:r>
        <w:rPr>
          <w:lang w:val="en-US"/>
        </w:rPr>
        <w:t>r Protected landscape</w:t>
      </w:r>
      <w:r w:rsidR="00E829D1" w:rsidRPr="0023249C">
        <w:rPr>
          <w:lang w:val="en-US"/>
        </w:rPr>
        <w:t xml:space="preserve"> (</w:t>
      </w:r>
      <w:r>
        <w:rPr>
          <w:lang w:val="en-US"/>
        </w:rPr>
        <w:t>category</w:t>
      </w:r>
      <w:r w:rsidR="00E829D1" w:rsidRPr="0023249C">
        <w:rPr>
          <w:lang w:val="en-US"/>
        </w:rPr>
        <w:t xml:space="preserve"> II, IV </w:t>
      </w:r>
      <w:r>
        <w:rPr>
          <w:lang w:val="en-US"/>
        </w:rPr>
        <w:t>and</w:t>
      </w:r>
      <w:r w:rsidR="00E829D1" w:rsidRPr="0023249C">
        <w:rPr>
          <w:lang w:val="en-US"/>
        </w:rPr>
        <w:t xml:space="preserve"> V </w:t>
      </w:r>
      <w:r>
        <w:rPr>
          <w:lang w:val="en-US"/>
        </w:rPr>
        <w:t>of protected areas</w:t>
      </w:r>
      <w:r w:rsidR="00E829D1" w:rsidRPr="0023249C">
        <w:rPr>
          <w:lang w:val="en-US"/>
        </w:rPr>
        <w:t xml:space="preserve">), </w:t>
      </w:r>
      <w:r>
        <w:rPr>
          <w:lang w:val="en-US"/>
        </w:rPr>
        <w:t xml:space="preserve">then besides the </w:t>
      </w:r>
      <w:r w:rsidRPr="004C550A">
        <w:rPr>
          <w:i/>
          <w:lang w:val="en-US"/>
        </w:rPr>
        <w:t>Administration of the protected Area</w:t>
      </w:r>
      <w:r w:rsidR="00E829D1" w:rsidRPr="0023249C">
        <w:rPr>
          <w:lang w:val="en-US"/>
        </w:rPr>
        <w:t xml:space="preserve">, </w:t>
      </w:r>
      <w:r>
        <w:rPr>
          <w:lang w:val="en-US"/>
        </w:rPr>
        <w:t xml:space="preserve">there is also another responsible organ which is the: Management Committee (MC) </w:t>
      </w:r>
      <w:r w:rsidR="00E829D1" w:rsidRPr="0023249C">
        <w:rPr>
          <w:lang w:val="en-US"/>
        </w:rPr>
        <w:t>.</w:t>
      </w:r>
      <w:r w:rsidR="00FA6A9E" w:rsidRPr="0023249C">
        <w:rPr>
          <w:rStyle w:val="FootnoteReference"/>
          <w:lang w:val="en-US"/>
        </w:rPr>
        <w:footnoteReference w:id="22"/>
      </w:r>
    </w:p>
    <w:p w:rsidR="00DD596A" w:rsidRPr="0023249C" w:rsidRDefault="00DD596A" w:rsidP="00E829D1">
      <w:pPr>
        <w:jc w:val="both"/>
        <w:rPr>
          <w:rFonts w:cs="Arial"/>
          <w:lang w:val="en-US"/>
        </w:rPr>
      </w:pPr>
    </w:p>
    <w:p w:rsidR="009E17A2" w:rsidRDefault="007A307F" w:rsidP="009E17A2">
      <w:pPr>
        <w:jc w:val="both"/>
        <w:rPr>
          <w:lang w:val="en-US"/>
        </w:rPr>
      </w:pPr>
      <w:r>
        <w:rPr>
          <w:rFonts w:cs="Arial"/>
          <w:lang w:val="en-US"/>
        </w:rPr>
        <w:t xml:space="preserve">According to </w:t>
      </w:r>
      <w:r w:rsidR="009E17A2">
        <w:rPr>
          <w:rFonts w:cs="Arial"/>
          <w:lang w:val="en-US"/>
        </w:rPr>
        <w:t xml:space="preserve">DCM </w:t>
      </w:r>
      <w:r w:rsidR="008A7229" w:rsidRPr="0023249C">
        <w:rPr>
          <w:rFonts w:cs="Arial"/>
          <w:lang w:val="en-US"/>
        </w:rPr>
        <w:t>n</w:t>
      </w:r>
      <w:r w:rsidR="009E17A2">
        <w:rPr>
          <w:rFonts w:cs="Arial"/>
          <w:lang w:val="en-US"/>
        </w:rPr>
        <w:t>o</w:t>
      </w:r>
      <w:r w:rsidR="008A7229" w:rsidRPr="0023249C">
        <w:rPr>
          <w:rFonts w:cs="Arial"/>
          <w:lang w:val="en-US"/>
        </w:rPr>
        <w:t>. 86, date</w:t>
      </w:r>
      <w:r w:rsidR="009E17A2">
        <w:rPr>
          <w:rFonts w:cs="Arial"/>
          <w:lang w:val="en-US"/>
        </w:rPr>
        <w:t>d</w:t>
      </w:r>
      <w:r w:rsidR="008A7229" w:rsidRPr="0023249C">
        <w:rPr>
          <w:rFonts w:cs="Arial"/>
          <w:lang w:val="en-US"/>
        </w:rPr>
        <w:t xml:space="preserve"> 11.05.2005 </w:t>
      </w:r>
      <w:r w:rsidR="009E17A2">
        <w:rPr>
          <w:rFonts w:cs="Arial"/>
          <w:lang w:val="en-US"/>
        </w:rPr>
        <w:t>the Management Committees are organized in local level and follow</w:t>
      </w:r>
      <w:r w:rsidR="00C417C3">
        <w:rPr>
          <w:rFonts w:cs="Arial"/>
          <w:lang w:val="en-US"/>
        </w:rPr>
        <w:t xml:space="preserve"> up</w:t>
      </w:r>
      <w:r w:rsidR="009E17A2">
        <w:rPr>
          <w:rFonts w:cs="Arial"/>
          <w:lang w:val="en-US"/>
        </w:rPr>
        <w:t xml:space="preserve"> the </w:t>
      </w:r>
      <w:r w:rsidR="00B0060F">
        <w:rPr>
          <w:rFonts w:cs="Arial"/>
          <w:lang w:val="en-US"/>
        </w:rPr>
        <w:t xml:space="preserve">management plans’ </w:t>
      </w:r>
      <w:r w:rsidR="009E17A2">
        <w:rPr>
          <w:rFonts w:cs="Arial"/>
          <w:lang w:val="en-US"/>
        </w:rPr>
        <w:t xml:space="preserve">implementation </w:t>
      </w:r>
      <w:r w:rsidR="00C417C3">
        <w:rPr>
          <w:rFonts w:cs="Arial"/>
          <w:lang w:val="en-US"/>
        </w:rPr>
        <w:t>of</w:t>
      </w:r>
      <w:r w:rsidR="00B0060F">
        <w:rPr>
          <w:rFonts w:cs="Arial"/>
          <w:lang w:val="en-US"/>
        </w:rPr>
        <w:t xml:space="preserve"> </w:t>
      </w:r>
      <w:r w:rsidR="00C417C3">
        <w:rPr>
          <w:rFonts w:cs="Arial"/>
          <w:lang w:val="en-US"/>
        </w:rPr>
        <w:t>the areas</w:t>
      </w:r>
      <w:r w:rsidR="009E17A2">
        <w:rPr>
          <w:rFonts w:cs="Arial"/>
          <w:lang w:val="en-US"/>
        </w:rPr>
        <w:t xml:space="preserve"> </w:t>
      </w:r>
      <w:r w:rsidR="00C417C3">
        <w:rPr>
          <w:rFonts w:cs="Arial"/>
          <w:lang w:val="en-US"/>
        </w:rPr>
        <w:t>for</w:t>
      </w:r>
      <w:r w:rsidR="009E17A2">
        <w:rPr>
          <w:rFonts w:cs="Arial"/>
          <w:lang w:val="en-US"/>
        </w:rPr>
        <w:t xml:space="preserve"> which are set up.</w:t>
      </w:r>
      <w:r w:rsidR="00E829D1" w:rsidRPr="0023249C">
        <w:rPr>
          <w:lang w:val="en-US"/>
        </w:rPr>
        <w:t xml:space="preserve"> </w:t>
      </w:r>
      <w:r w:rsidR="009E17A2">
        <w:rPr>
          <w:lang w:val="en-US"/>
        </w:rPr>
        <w:t xml:space="preserve">The management committees are composed of representatives from public and not public institutions where the protected area is located, and in concrete terms by: </w:t>
      </w:r>
    </w:p>
    <w:p w:rsidR="00E829D1" w:rsidRPr="00C417C3" w:rsidRDefault="009E17A2" w:rsidP="00C417C3">
      <w:pPr>
        <w:pStyle w:val="ListParagraph"/>
        <w:numPr>
          <w:ilvl w:val="0"/>
          <w:numId w:val="32"/>
        </w:numPr>
        <w:jc w:val="both"/>
        <w:rPr>
          <w:lang w:val="en-US"/>
        </w:rPr>
      </w:pPr>
      <w:r w:rsidRPr="00C417C3">
        <w:rPr>
          <w:lang w:val="en-US"/>
        </w:rPr>
        <w:t>Representative of the Ministry of Environment</w:t>
      </w:r>
      <w:r w:rsidR="00E829D1" w:rsidRPr="00C417C3">
        <w:rPr>
          <w:lang w:val="en-US"/>
        </w:rPr>
        <w:t>;</w:t>
      </w:r>
    </w:p>
    <w:p w:rsidR="00E829D1" w:rsidRPr="0023249C" w:rsidRDefault="009E17A2" w:rsidP="00C417C3">
      <w:pPr>
        <w:numPr>
          <w:ilvl w:val="0"/>
          <w:numId w:val="32"/>
        </w:numPr>
        <w:jc w:val="both"/>
        <w:rPr>
          <w:lang w:val="en-US"/>
        </w:rPr>
      </w:pPr>
      <w:r>
        <w:rPr>
          <w:lang w:val="en-US"/>
        </w:rPr>
        <w:t>Representative of the General department of Forestry and Pastures</w:t>
      </w:r>
      <w:r w:rsidR="00E829D1" w:rsidRPr="0023249C">
        <w:rPr>
          <w:lang w:val="en-US"/>
        </w:rPr>
        <w:t>;</w:t>
      </w:r>
    </w:p>
    <w:p w:rsidR="00E829D1" w:rsidRPr="0023249C" w:rsidRDefault="009E17A2" w:rsidP="00C417C3">
      <w:pPr>
        <w:numPr>
          <w:ilvl w:val="0"/>
          <w:numId w:val="32"/>
        </w:numPr>
        <w:jc w:val="both"/>
        <w:rPr>
          <w:lang w:val="en-US"/>
        </w:rPr>
      </w:pPr>
      <w:r>
        <w:rPr>
          <w:lang w:val="en-US"/>
        </w:rPr>
        <w:t>Representative of the Ministry of Territory Adjustment and Tourism</w:t>
      </w:r>
      <w:r w:rsidR="00E829D1" w:rsidRPr="0023249C">
        <w:rPr>
          <w:lang w:val="en-US"/>
        </w:rPr>
        <w:t>;</w:t>
      </w:r>
    </w:p>
    <w:p w:rsidR="00E829D1" w:rsidRPr="0023249C" w:rsidRDefault="009E17A2" w:rsidP="00C417C3">
      <w:pPr>
        <w:numPr>
          <w:ilvl w:val="0"/>
          <w:numId w:val="32"/>
        </w:numPr>
        <w:jc w:val="both"/>
        <w:rPr>
          <w:lang w:val="en-US"/>
        </w:rPr>
      </w:pPr>
      <w:r>
        <w:rPr>
          <w:lang w:val="en-US"/>
        </w:rPr>
        <w:t>Representative of the municipality or municipalities, in whose territory the protected area is located</w:t>
      </w:r>
      <w:r w:rsidR="00E829D1" w:rsidRPr="0023249C">
        <w:rPr>
          <w:lang w:val="en-US"/>
        </w:rPr>
        <w:t>;</w:t>
      </w:r>
    </w:p>
    <w:p w:rsidR="00E829D1" w:rsidRPr="0023249C" w:rsidRDefault="00682C7F" w:rsidP="00C417C3">
      <w:pPr>
        <w:numPr>
          <w:ilvl w:val="0"/>
          <w:numId w:val="32"/>
        </w:numPr>
        <w:jc w:val="both"/>
        <w:rPr>
          <w:lang w:val="en-US"/>
        </w:rPr>
      </w:pPr>
      <w:r>
        <w:rPr>
          <w:lang w:val="en-US"/>
        </w:rPr>
        <w:t>Communes’ heads, in whose territory the protected area is located</w:t>
      </w:r>
      <w:r w:rsidR="00E829D1" w:rsidRPr="0023249C">
        <w:rPr>
          <w:lang w:val="en-US"/>
        </w:rPr>
        <w:t>;</w:t>
      </w:r>
    </w:p>
    <w:p w:rsidR="00E829D1" w:rsidRPr="0023249C" w:rsidRDefault="00682C7F" w:rsidP="00C417C3">
      <w:pPr>
        <w:numPr>
          <w:ilvl w:val="0"/>
          <w:numId w:val="32"/>
        </w:numPr>
        <w:jc w:val="both"/>
        <w:rPr>
          <w:lang w:val="en-US"/>
        </w:rPr>
      </w:pPr>
      <w:r>
        <w:rPr>
          <w:lang w:val="en-US"/>
        </w:rPr>
        <w:t>Representative of county or counties council, where the protected area is located</w:t>
      </w:r>
      <w:r w:rsidR="00E829D1" w:rsidRPr="0023249C">
        <w:rPr>
          <w:lang w:val="en-US"/>
        </w:rPr>
        <w:t>;</w:t>
      </w:r>
    </w:p>
    <w:p w:rsidR="00E829D1" w:rsidRPr="0023249C" w:rsidRDefault="00682C7F" w:rsidP="00C417C3">
      <w:pPr>
        <w:numPr>
          <w:ilvl w:val="0"/>
          <w:numId w:val="32"/>
        </w:numPr>
        <w:jc w:val="both"/>
        <w:rPr>
          <w:lang w:val="en-US"/>
        </w:rPr>
      </w:pPr>
      <w:r>
        <w:rPr>
          <w:lang w:val="en-US"/>
        </w:rPr>
        <w:t>Representative of the prefecture or prefectures where the protected area is located</w:t>
      </w:r>
      <w:r w:rsidR="00E829D1" w:rsidRPr="0023249C">
        <w:rPr>
          <w:lang w:val="en-US"/>
        </w:rPr>
        <w:t>;</w:t>
      </w:r>
    </w:p>
    <w:p w:rsidR="00E829D1" w:rsidRPr="0023249C" w:rsidRDefault="00682C7F" w:rsidP="00C417C3">
      <w:pPr>
        <w:numPr>
          <w:ilvl w:val="0"/>
          <w:numId w:val="32"/>
        </w:numPr>
        <w:jc w:val="both"/>
        <w:rPr>
          <w:lang w:val="en-US"/>
        </w:rPr>
      </w:pPr>
      <w:r>
        <w:rPr>
          <w:lang w:val="en-US"/>
        </w:rPr>
        <w:t xml:space="preserve">Representative of the Regional Environmental Agency of the qark where the protected area is located </w:t>
      </w:r>
      <w:r w:rsidR="00E829D1" w:rsidRPr="0023249C">
        <w:rPr>
          <w:lang w:val="en-US"/>
        </w:rPr>
        <w:t>;</w:t>
      </w:r>
    </w:p>
    <w:p w:rsidR="00E829D1" w:rsidRPr="0023249C" w:rsidRDefault="00682C7F" w:rsidP="00C417C3">
      <w:pPr>
        <w:numPr>
          <w:ilvl w:val="0"/>
          <w:numId w:val="32"/>
        </w:numPr>
        <w:jc w:val="both"/>
        <w:rPr>
          <w:lang w:val="en-US"/>
        </w:rPr>
      </w:pPr>
      <w:r>
        <w:rPr>
          <w:lang w:val="en-US"/>
        </w:rPr>
        <w:t>Director of the Department of forestry service in the area</w:t>
      </w:r>
      <w:r w:rsidR="00E829D1" w:rsidRPr="0023249C">
        <w:rPr>
          <w:lang w:val="en-US"/>
        </w:rPr>
        <w:t>;</w:t>
      </w:r>
    </w:p>
    <w:p w:rsidR="00E829D1" w:rsidRPr="0023249C" w:rsidRDefault="00682C7F" w:rsidP="00C417C3">
      <w:pPr>
        <w:numPr>
          <w:ilvl w:val="0"/>
          <w:numId w:val="32"/>
        </w:numPr>
        <w:jc w:val="both"/>
        <w:rPr>
          <w:lang w:val="en-US"/>
        </w:rPr>
      </w:pPr>
      <w:r>
        <w:rPr>
          <w:lang w:val="en-US"/>
        </w:rPr>
        <w:t>Representative of land owners, in cases when there is private land ownership within the protected area</w:t>
      </w:r>
      <w:r w:rsidR="00E829D1" w:rsidRPr="0023249C">
        <w:rPr>
          <w:lang w:val="en-US"/>
        </w:rPr>
        <w:t>;</w:t>
      </w:r>
    </w:p>
    <w:p w:rsidR="007859F2" w:rsidRDefault="007859F2" w:rsidP="00C00E1B">
      <w:pPr>
        <w:numPr>
          <w:ilvl w:val="0"/>
          <w:numId w:val="21"/>
        </w:numPr>
        <w:jc w:val="both"/>
        <w:rPr>
          <w:lang w:val="en-US"/>
        </w:rPr>
      </w:pPr>
      <w:r w:rsidRPr="007859F2">
        <w:rPr>
          <w:lang w:val="en-US"/>
        </w:rPr>
        <w:lastRenderedPageBreak/>
        <w:t xml:space="preserve">Representative of nonprofit organizations in national or local </w:t>
      </w:r>
      <w:r w:rsidR="00C417C3" w:rsidRPr="007859F2">
        <w:rPr>
          <w:lang w:val="en-US"/>
        </w:rPr>
        <w:t>level</w:t>
      </w:r>
      <w:r w:rsidRPr="007859F2">
        <w:rPr>
          <w:lang w:val="en-US"/>
        </w:rPr>
        <w:t xml:space="preserve"> </w:t>
      </w:r>
      <w:r w:rsidR="00C417C3">
        <w:rPr>
          <w:lang w:val="en-US"/>
        </w:rPr>
        <w:t>involved</w:t>
      </w:r>
      <w:r w:rsidRPr="007859F2">
        <w:rPr>
          <w:lang w:val="en-US"/>
        </w:rPr>
        <w:t xml:space="preserve"> in protected areas issues.</w:t>
      </w:r>
    </w:p>
    <w:p w:rsidR="00E829D1" w:rsidRPr="007859F2" w:rsidRDefault="00E829D1" w:rsidP="007859F2">
      <w:pPr>
        <w:ind w:left="720"/>
        <w:jc w:val="both"/>
        <w:rPr>
          <w:lang w:val="en-US"/>
        </w:rPr>
      </w:pPr>
      <w:r w:rsidRPr="007859F2">
        <w:rPr>
          <w:lang w:val="en-US"/>
        </w:rPr>
        <w:t>.</w:t>
      </w:r>
    </w:p>
    <w:p w:rsidR="00E829D1" w:rsidRPr="0023249C" w:rsidRDefault="007859F2" w:rsidP="00E829D1">
      <w:pPr>
        <w:jc w:val="both"/>
        <w:rPr>
          <w:lang w:val="en-US"/>
        </w:rPr>
      </w:pPr>
      <w:r>
        <w:rPr>
          <w:lang w:val="en-US"/>
        </w:rPr>
        <w:t xml:space="preserve">The </w:t>
      </w:r>
      <w:r w:rsidR="00C417C3">
        <w:rPr>
          <w:lang w:val="en-US"/>
        </w:rPr>
        <w:t xml:space="preserve">representative of the Ministry of Environment will act as the </w:t>
      </w:r>
      <w:r>
        <w:rPr>
          <w:lang w:val="en-US"/>
        </w:rPr>
        <w:t>chairman of the Management committee</w:t>
      </w:r>
      <w:r w:rsidR="00E829D1" w:rsidRPr="0023249C">
        <w:rPr>
          <w:lang w:val="en-US"/>
        </w:rPr>
        <w:t>.</w:t>
      </w:r>
    </w:p>
    <w:p w:rsidR="00E829D1" w:rsidRPr="0023249C" w:rsidRDefault="00E829D1" w:rsidP="00E829D1">
      <w:pPr>
        <w:jc w:val="both"/>
        <w:rPr>
          <w:lang w:val="en-US"/>
        </w:rPr>
      </w:pPr>
    </w:p>
    <w:p w:rsidR="00E829D1" w:rsidRPr="0023249C" w:rsidRDefault="007859F2" w:rsidP="00E829D1">
      <w:pPr>
        <w:jc w:val="both"/>
        <w:rPr>
          <w:lang w:val="en-US"/>
        </w:rPr>
      </w:pPr>
      <w:r>
        <w:rPr>
          <w:lang w:val="en-US"/>
        </w:rPr>
        <w:t xml:space="preserve">The </w:t>
      </w:r>
      <w:r w:rsidR="00C417C3">
        <w:rPr>
          <w:lang w:val="en-US"/>
        </w:rPr>
        <w:t xml:space="preserve">protected area </w:t>
      </w:r>
      <w:r>
        <w:rPr>
          <w:lang w:val="en-US"/>
        </w:rPr>
        <w:t xml:space="preserve">administration plays the role of the technical secretariat </w:t>
      </w:r>
      <w:r w:rsidR="00C417C3">
        <w:rPr>
          <w:lang w:val="en-US"/>
        </w:rPr>
        <w:t xml:space="preserve">for </w:t>
      </w:r>
      <w:r>
        <w:rPr>
          <w:lang w:val="en-US"/>
        </w:rPr>
        <w:t xml:space="preserve">the </w:t>
      </w:r>
      <w:r w:rsidR="00C417C3">
        <w:rPr>
          <w:lang w:val="en-US"/>
        </w:rPr>
        <w:t>M</w:t>
      </w:r>
      <w:r>
        <w:rPr>
          <w:lang w:val="en-US"/>
        </w:rPr>
        <w:t xml:space="preserve">anagement committee and its tasks </w:t>
      </w:r>
      <w:r w:rsidR="00C417C3">
        <w:rPr>
          <w:lang w:val="en-US"/>
        </w:rPr>
        <w:t>consist in</w:t>
      </w:r>
      <w:r w:rsidR="00E829D1" w:rsidRPr="0023249C">
        <w:rPr>
          <w:lang w:val="en-US"/>
        </w:rPr>
        <w:t>:</w:t>
      </w:r>
    </w:p>
    <w:p w:rsidR="00E829D1" w:rsidRPr="0023249C" w:rsidRDefault="00E829D1" w:rsidP="00E829D1">
      <w:pPr>
        <w:jc w:val="both"/>
        <w:rPr>
          <w:lang w:val="en-US"/>
        </w:rPr>
      </w:pPr>
      <w:r w:rsidRPr="0023249C">
        <w:rPr>
          <w:lang w:val="en-US"/>
        </w:rPr>
        <w:t>a)</w:t>
      </w:r>
      <w:r w:rsidR="00C417C3">
        <w:rPr>
          <w:lang w:val="en-US"/>
        </w:rPr>
        <w:t xml:space="preserve"> Preparation of the</w:t>
      </w:r>
      <w:r w:rsidR="007859F2">
        <w:rPr>
          <w:lang w:val="en-US"/>
        </w:rPr>
        <w:t xml:space="preserve"> documents for the management committee meeting</w:t>
      </w:r>
      <w:r w:rsidRPr="0023249C">
        <w:rPr>
          <w:lang w:val="en-US"/>
        </w:rPr>
        <w:t>;</w:t>
      </w:r>
    </w:p>
    <w:p w:rsidR="00E829D1" w:rsidRPr="0023249C" w:rsidRDefault="00E829D1" w:rsidP="00E829D1">
      <w:pPr>
        <w:jc w:val="both"/>
        <w:rPr>
          <w:lang w:val="en-US"/>
        </w:rPr>
      </w:pPr>
      <w:r w:rsidRPr="0023249C">
        <w:rPr>
          <w:lang w:val="en-US"/>
        </w:rPr>
        <w:t xml:space="preserve">b) </w:t>
      </w:r>
      <w:r w:rsidR="00C417C3">
        <w:rPr>
          <w:lang w:val="en-US"/>
        </w:rPr>
        <w:t>Informing the members</w:t>
      </w:r>
      <w:r w:rsidR="00DE5BE6">
        <w:rPr>
          <w:lang w:val="en-US"/>
        </w:rPr>
        <w:t xml:space="preserve"> on the next meeting</w:t>
      </w:r>
      <w:r w:rsidRPr="0023249C">
        <w:rPr>
          <w:lang w:val="en-US"/>
        </w:rPr>
        <w:t>;</w:t>
      </w:r>
    </w:p>
    <w:p w:rsidR="00E829D1" w:rsidRPr="0023249C" w:rsidRDefault="00E829D1" w:rsidP="00E829D1">
      <w:pPr>
        <w:jc w:val="both"/>
        <w:rPr>
          <w:lang w:val="en-US"/>
        </w:rPr>
      </w:pPr>
      <w:r w:rsidRPr="0023249C">
        <w:rPr>
          <w:lang w:val="en-US"/>
        </w:rPr>
        <w:t xml:space="preserve">c) </w:t>
      </w:r>
      <w:r w:rsidR="00C417C3">
        <w:rPr>
          <w:lang w:val="en-US"/>
        </w:rPr>
        <w:t>Keeping</w:t>
      </w:r>
      <w:r w:rsidR="00DE5BE6">
        <w:rPr>
          <w:lang w:val="en-US"/>
        </w:rPr>
        <w:t xml:space="preserve"> the minutes of the meeting</w:t>
      </w:r>
      <w:r w:rsidRPr="0023249C">
        <w:rPr>
          <w:lang w:val="en-US"/>
        </w:rPr>
        <w:t>;</w:t>
      </w:r>
    </w:p>
    <w:p w:rsidR="00E829D1" w:rsidRPr="0023249C" w:rsidRDefault="00C417C3" w:rsidP="00E829D1">
      <w:pPr>
        <w:jc w:val="both"/>
        <w:rPr>
          <w:lang w:val="en-US"/>
        </w:rPr>
      </w:pPr>
      <w:r>
        <w:rPr>
          <w:lang w:val="en-US"/>
        </w:rPr>
        <w:t>ç) Preparation</w:t>
      </w:r>
      <w:r w:rsidR="00DE5BE6">
        <w:rPr>
          <w:lang w:val="en-US"/>
        </w:rPr>
        <w:t xml:space="preserve"> </w:t>
      </w:r>
      <w:r>
        <w:rPr>
          <w:lang w:val="en-US"/>
        </w:rPr>
        <w:t xml:space="preserve">of </w:t>
      </w:r>
      <w:r w:rsidR="00DE5BE6">
        <w:rPr>
          <w:lang w:val="en-US"/>
        </w:rPr>
        <w:t xml:space="preserve">the </w:t>
      </w:r>
      <w:r>
        <w:rPr>
          <w:lang w:val="en-US"/>
        </w:rPr>
        <w:t>2 years</w:t>
      </w:r>
      <w:r w:rsidR="00DE5BE6">
        <w:rPr>
          <w:lang w:val="en-US"/>
        </w:rPr>
        <w:t xml:space="preserve"> report on the protected area situation</w:t>
      </w:r>
      <w:r w:rsidR="00E829D1" w:rsidRPr="0023249C">
        <w:rPr>
          <w:lang w:val="en-US"/>
        </w:rPr>
        <w:t>.</w:t>
      </w:r>
    </w:p>
    <w:p w:rsidR="00E829D1" w:rsidRPr="0023249C" w:rsidRDefault="00E829D1" w:rsidP="00E829D1">
      <w:pPr>
        <w:jc w:val="both"/>
        <w:rPr>
          <w:lang w:val="en-US"/>
        </w:rPr>
      </w:pPr>
    </w:p>
    <w:p w:rsidR="00E829D1" w:rsidRPr="0023249C" w:rsidRDefault="00DE5BE6" w:rsidP="00E829D1">
      <w:pPr>
        <w:jc w:val="both"/>
        <w:rPr>
          <w:lang w:val="en-US"/>
        </w:rPr>
      </w:pPr>
      <w:r>
        <w:rPr>
          <w:lang w:val="en-US"/>
        </w:rPr>
        <w:t xml:space="preserve">The management committee shall meet not less than twice a </w:t>
      </w:r>
      <w:r w:rsidR="00C417C3">
        <w:rPr>
          <w:lang w:val="en-US"/>
        </w:rPr>
        <w:t>year;</w:t>
      </w:r>
      <w:r>
        <w:rPr>
          <w:lang w:val="en-US"/>
        </w:rPr>
        <w:t xml:space="preserve"> its meetings are open and are valid when attended by no</w:t>
      </w:r>
      <w:r w:rsidR="00C417C3">
        <w:rPr>
          <w:lang w:val="en-US"/>
        </w:rPr>
        <w:t>t</w:t>
      </w:r>
      <w:r>
        <w:rPr>
          <w:lang w:val="en-US"/>
        </w:rPr>
        <w:t xml:space="preserve"> less </w:t>
      </w:r>
      <w:r w:rsidR="002841D3">
        <w:rPr>
          <w:lang w:val="en-US"/>
        </w:rPr>
        <w:t xml:space="preserve">than </w:t>
      </w:r>
      <w:r w:rsidR="002841D3" w:rsidRPr="0023249C">
        <w:rPr>
          <w:lang w:val="en-US"/>
        </w:rPr>
        <w:t>2</w:t>
      </w:r>
      <w:r w:rsidR="00E829D1" w:rsidRPr="0023249C">
        <w:rPr>
          <w:lang w:val="en-US"/>
        </w:rPr>
        <w:t xml:space="preserve">/3 </w:t>
      </w:r>
      <w:r>
        <w:rPr>
          <w:lang w:val="en-US"/>
        </w:rPr>
        <w:t>of members</w:t>
      </w:r>
      <w:r w:rsidR="00E829D1" w:rsidRPr="0023249C">
        <w:rPr>
          <w:lang w:val="en-US"/>
        </w:rPr>
        <w:t>.</w:t>
      </w:r>
    </w:p>
    <w:p w:rsidR="00E829D1" w:rsidRPr="0023249C" w:rsidRDefault="00E829D1" w:rsidP="00E829D1">
      <w:pPr>
        <w:jc w:val="both"/>
        <w:rPr>
          <w:lang w:val="en-US"/>
        </w:rPr>
      </w:pPr>
    </w:p>
    <w:p w:rsidR="00E829D1" w:rsidRPr="0023249C" w:rsidRDefault="00DE5BE6" w:rsidP="00E829D1">
      <w:pPr>
        <w:jc w:val="both"/>
        <w:rPr>
          <w:lang w:val="en-US"/>
        </w:rPr>
      </w:pPr>
      <w:r>
        <w:rPr>
          <w:lang w:val="en-US"/>
        </w:rPr>
        <w:t xml:space="preserve">The management committee is responsible for the administration and protection of the protected area, this responsibility is </w:t>
      </w:r>
      <w:r w:rsidR="00C417C3">
        <w:rPr>
          <w:lang w:val="en-US"/>
        </w:rPr>
        <w:t>achieved</w:t>
      </w:r>
      <w:r>
        <w:rPr>
          <w:lang w:val="en-US"/>
        </w:rPr>
        <w:t xml:space="preserve"> by following up</w:t>
      </w:r>
      <w:r w:rsidR="00E829D1" w:rsidRPr="0023249C">
        <w:rPr>
          <w:lang w:val="en-US"/>
        </w:rPr>
        <w:t>:</w:t>
      </w:r>
    </w:p>
    <w:p w:rsidR="00E829D1" w:rsidRPr="0023249C" w:rsidRDefault="00E829D1" w:rsidP="00E829D1">
      <w:pPr>
        <w:jc w:val="both"/>
        <w:rPr>
          <w:lang w:val="en-US"/>
        </w:rPr>
      </w:pPr>
      <w:r w:rsidRPr="0023249C">
        <w:rPr>
          <w:lang w:val="en-US"/>
        </w:rPr>
        <w:t xml:space="preserve">a) </w:t>
      </w:r>
      <w:r w:rsidR="002B479A">
        <w:rPr>
          <w:lang w:val="en-US"/>
        </w:rPr>
        <w:t>The</w:t>
      </w:r>
      <w:r w:rsidR="002841D3">
        <w:rPr>
          <w:lang w:val="en-US"/>
        </w:rPr>
        <w:t xml:space="preserve"> implementation of the area management plan and the programs developed in detail</w:t>
      </w:r>
      <w:r w:rsidR="00C417C3">
        <w:rPr>
          <w:lang w:val="en-US"/>
        </w:rPr>
        <w:t>s</w:t>
      </w:r>
      <w:r w:rsidR="002841D3">
        <w:rPr>
          <w:lang w:val="en-US"/>
        </w:rPr>
        <w:t xml:space="preserve"> conform its requirements</w:t>
      </w:r>
      <w:r w:rsidRPr="0023249C">
        <w:rPr>
          <w:lang w:val="en-US"/>
        </w:rPr>
        <w:t>;</w:t>
      </w:r>
    </w:p>
    <w:p w:rsidR="00E829D1" w:rsidRPr="0023249C" w:rsidRDefault="00E829D1" w:rsidP="00E829D1">
      <w:pPr>
        <w:jc w:val="both"/>
        <w:rPr>
          <w:lang w:val="en-US"/>
        </w:rPr>
      </w:pPr>
      <w:r w:rsidRPr="0023249C">
        <w:rPr>
          <w:lang w:val="en-US"/>
        </w:rPr>
        <w:t xml:space="preserve">b) </w:t>
      </w:r>
      <w:r w:rsidR="0036735B">
        <w:rPr>
          <w:lang w:val="en-US"/>
        </w:rPr>
        <w:t>The</w:t>
      </w:r>
      <w:r w:rsidR="002841D3">
        <w:rPr>
          <w:lang w:val="en-US"/>
        </w:rPr>
        <w:t xml:space="preserve"> enforcement of legal and sublegal provisions by the protected are administration and entities which carry their activity in th</w:t>
      </w:r>
      <w:r w:rsidR="0036735B">
        <w:rPr>
          <w:lang w:val="en-US"/>
        </w:rPr>
        <w:t>is</w:t>
      </w:r>
      <w:r w:rsidR="002841D3">
        <w:rPr>
          <w:lang w:val="en-US"/>
        </w:rPr>
        <w:t xml:space="preserve"> area</w:t>
      </w:r>
      <w:r w:rsidRPr="0023249C">
        <w:rPr>
          <w:lang w:val="en-US"/>
        </w:rPr>
        <w:t>;</w:t>
      </w:r>
    </w:p>
    <w:p w:rsidR="00E829D1" w:rsidRPr="0023249C" w:rsidRDefault="00E829D1" w:rsidP="00E829D1">
      <w:pPr>
        <w:jc w:val="both"/>
        <w:rPr>
          <w:lang w:val="en-US"/>
        </w:rPr>
      </w:pPr>
      <w:r w:rsidRPr="0023249C">
        <w:rPr>
          <w:lang w:val="en-US"/>
        </w:rPr>
        <w:t xml:space="preserve">c) </w:t>
      </w:r>
      <w:r w:rsidR="0036735B">
        <w:rPr>
          <w:lang w:val="en-US"/>
        </w:rPr>
        <w:t>Protection</w:t>
      </w:r>
      <w:r w:rsidR="002B479A">
        <w:rPr>
          <w:lang w:val="en-US"/>
        </w:rPr>
        <w:t xml:space="preserve"> of area quality and promotion of the ecologic</w:t>
      </w:r>
      <w:r w:rsidR="0036735B">
        <w:rPr>
          <w:lang w:val="en-US"/>
        </w:rPr>
        <w:t>al</w:t>
      </w:r>
      <w:r w:rsidR="002B479A">
        <w:rPr>
          <w:lang w:val="en-US"/>
        </w:rPr>
        <w:t xml:space="preserve"> development of surrounding environments;</w:t>
      </w:r>
    </w:p>
    <w:p w:rsidR="002B479A" w:rsidRDefault="00E829D1" w:rsidP="00E829D1">
      <w:pPr>
        <w:jc w:val="both"/>
        <w:rPr>
          <w:lang w:val="en-US"/>
        </w:rPr>
      </w:pPr>
      <w:r w:rsidRPr="0023249C">
        <w:rPr>
          <w:lang w:val="en-US"/>
        </w:rPr>
        <w:t xml:space="preserve">ç) </w:t>
      </w:r>
      <w:r w:rsidR="0036735B">
        <w:rPr>
          <w:lang w:val="en-US"/>
        </w:rPr>
        <w:t>Implementation</w:t>
      </w:r>
      <w:r w:rsidR="002B479A">
        <w:rPr>
          <w:lang w:val="en-US"/>
        </w:rPr>
        <w:t xml:space="preserve"> of requirements on the sustainable use of the area natural resources.</w:t>
      </w:r>
    </w:p>
    <w:p w:rsidR="00E829D1" w:rsidRPr="0023249C" w:rsidRDefault="002B479A" w:rsidP="00E829D1">
      <w:pPr>
        <w:jc w:val="both"/>
        <w:rPr>
          <w:lang w:val="en-US"/>
        </w:rPr>
      </w:pPr>
      <w:r>
        <w:rPr>
          <w:lang w:val="en-US"/>
        </w:rPr>
        <w:t xml:space="preserve"> </w:t>
      </w:r>
    </w:p>
    <w:p w:rsidR="00E829D1" w:rsidRPr="0023249C" w:rsidRDefault="0036735B" w:rsidP="00E829D1">
      <w:pPr>
        <w:jc w:val="both"/>
        <w:rPr>
          <w:lang w:val="en-US"/>
        </w:rPr>
      </w:pPr>
      <w:r>
        <w:rPr>
          <w:lang w:val="en-US"/>
        </w:rPr>
        <w:t>The m</w:t>
      </w:r>
      <w:r w:rsidR="002B479A">
        <w:rPr>
          <w:lang w:val="en-US"/>
        </w:rPr>
        <w:t>ain tasks of the Management Committee are</w:t>
      </w:r>
      <w:r w:rsidR="00E829D1" w:rsidRPr="0023249C">
        <w:rPr>
          <w:lang w:val="en-US"/>
        </w:rPr>
        <w:t>:</w:t>
      </w:r>
    </w:p>
    <w:p w:rsidR="00E829D1" w:rsidRPr="0023249C" w:rsidRDefault="002B479A" w:rsidP="00C00E1B">
      <w:pPr>
        <w:numPr>
          <w:ilvl w:val="0"/>
          <w:numId w:val="23"/>
        </w:numPr>
        <w:jc w:val="both"/>
        <w:rPr>
          <w:lang w:val="en-US"/>
        </w:rPr>
      </w:pPr>
      <w:r w:rsidRPr="0023249C">
        <w:rPr>
          <w:lang w:val="en-US"/>
        </w:rPr>
        <w:t>T</w:t>
      </w:r>
      <w:r>
        <w:rPr>
          <w:lang w:val="en-US"/>
        </w:rPr>
        <w:t xml:space="preserve">o contribute </w:t>
      </w:r>
      <w:r w:rsidR="0036735B">
        <w:rPr>
          <w:lang w:val="en-US"/>
        </w:rPr>
        <w:t>to</w:t>
      </w:r>
      <w:r>
        <w:rPr>
          <w:lang w:val="en-US"/>
        </w:rPr>
        <w:t xml:space="preserve"> the preparation of the area management plan, to ensure its compatibility with the local and sectorial development strategies and plans</w:t>
      </w:r>
      <w:r w:rsidR="00E829D1" w:rsidRPr="0023249C">
        <w:rPr>
          <w:lang w:val="en-US"/>
        </w:rPr>
        <w:t xml:space="preserve"> </w:t>
      </w:r>
      <w:r>
        <w:rPr>
          <w:lang w:val="en-US"/>
        </w:rPr>
        <w:t>giving proper attention that these would abide by the area protection requirements</w:t>
      </w:r>
      <w:r w:rsidR="00E84886">
        <w:rPr>
          <w:lang w:val="en-US"/>
        </w:rPr>
        <w:t>;</w:t>
      </w:r>
      <w:r>
        <w:rPr>
          <w:lang w:val="en-US"/>
        </w:rPr>
        <w:t xml:space="preserve"> </w:t>
      </w:r>
    </w:p>
    <w:p w:rsidR="00E829D1" w:rsidRPr="00E84886" w:rsidRDefault="00E84886" w:rsidP="00C00E1B">
      <w:pPr>
        <w:numPr>
          <w:ilvl w:val="0"/>
          <w:numId w:val="23"/>
        </w:numPr>
        <w:jc w:val="both"/>
        <w:rPr>
          <w:lang w:val="en-US"/>
        </w:rPr>
      </w:pPr>
      <w:r w:rsidRPr="00E84886">
        <w:rPr>
          <w:lang w:val="en-US"/>
        </w:rPr>
        <w:t xml:space="preserve">To organize, monitor the implementation of the </w:t>
      </w:r>
      <w:r w:rsidR="0036735B">
        <w:rPr>
          <w:lang w:val="en-US"/>
        </w:rPr>
        <w:t>area</w:t>
      </w:r>
      <w:r w:rsidRPr="00E84886">
        <w:rPr>
          <w:lang w:val="en-US"/>
        </w:rPr>
        <w:t xml:space="preserve"> management plan and licensed activities carried in its territory</w:t>
      </w:r>
      <w:r w:rsidR="00E829D1" w:rsidRPr="00E84886">
        <w:rPr>
          <w:lang w:val="en-US"/>
        </w:rPr>
        <w:t>;</w:t>
      </w:r>
    </w:p>
    <w:p w:rsidR="00E829D1" w:rsidRPr="00E84886" w:rsidRDefault="00E84886" w:rsidP="00C00E1B">
      <w:pPr>
        <w:numPr>
          <w:ilvl w:val="0"/>
          <w:numId w:val="23"/>
        </w:numPr>
        <w:jc w:val="both"/>
        <w:rPr>
          <w:lang w:val="en-US"/>
        </w:rPr>
      </w:pPr>
      <w:r w:rsidRPr="00E84886">
        <w:rPr>
          <w:lang w:val="en-US"/>
        </w:rPr>
        <w:t>T</w:t>
      </w:r>
      <w:r>
        <w:rPr>
          <w:lang w:val="en-US"/>
        </w:rPr>
        <w:t xml:space="preserve">o provide its opinion about the </w:t>
      </w:r>
      <w:r w:rsidR="0036735B">
        <w:rPr>
          <w:lang w:val="en-US"/>
        </w:rPr>
        <w:t>area</w:t>
      </w:r>
      <w:r>
        <w:rPr>
          <w:lang w:val="en-US"/>
        </w:rPr>
        <w:t xml:space="preserve"> natural resources, as well as for the issuance of environmental permits </w:t>
      </w:r>
      <w:r w:rsidR="0036735B">
        <w:rPr>
          <w:lang w:val="en-US"/>
        </w:rPr>
        <w:t>on</w:t>
      </w:r>
      <w:r>
        <w:rPr>
          <w:lang w:val="en-US"/>
        </w:rPr>
        <w:t xml:space="preserve"> activities allowed to be carried within the area</w:t>
      </w:r>
      <w:r w:rsidR="00E829D1" w:rsidRPr="00E84886">
        <w:rPr>
          <w:lang w:val="en-US"/>
        </w:rPr>
        <w:t>;</w:t>
      </w:r>
    </w:p>
    <w:p w:rsidR="00D841EE" w:rsidRDefault="00D841EE" w:rsidP="00C00E1B">
      <w:pPr>
        <w:numPr>
          <w:ilvl w:val="0"/>
          <w:numId w:val="23"/>
        </w:numPr>
        <w:jc w:val="both"/>
        <w:rPr>
          <w:lang w:val="en-US"/>
        </w:rPr>
      </w:pPr>
      <w:r w:rsidRPr="00D841EE">
        <w:rPr>
          <w:lang w:val="en-US"/>
        </w:rPr>
        <w:t xml:space="preserve">To approve the detailed elements of the respective requirements for signing and execution of contracts </w:t>
      </w:r>
      <w:r w:rsidR="0036735B">
        <w:rPr>
          <w:lang w:val="en-US"/>
        </w:rPr>
        <w:t>by</w:t>
      </w:r>
      <w:r w:rsidRPr="00D841EE">
        <w:rPr>
          <w:lang w:val="en-US"/>
        </w:rPr>
        <w:t xml:space="preserve"> the area administration </w:t>
      </w:r>
      <w:r w:rsidR="0036735B">
        <w:rPr>
          <w:lang w:val="en-US"/>
        </w:rPr>
        <w:t>with any</w:t>
      </w:r>
      <w:r w:rsidRPr="00D841EE">
        <w:rPr>
          <w:lang w:val="en-US"/>
        </w:rPr>
        <w:t xml:space="preserve"> private and state subjects, native or foreign, for carrying out activities </w:t>
      </w:r>
      <w:r>
        <w:rPr>
          <w:lang w:val="en-US"/>
        </w:rPr>
        <w:t>within the area as per the fees defined;</w:t>
      </w:r>
    </w:p>
    <w:p w:rsidR="00E829D1" w:rsidRPr="00D841EE" w:rsidRDefault="00D841EE" w:rsidP="00C00E1B">
      <w:pPr>
        <w:numPr>
          <w:ilvl w:val="0"/>
          <w:numId w:val="23"/>
        </w:numPr>
        <w:jc w:val="both"/>
        <w:rPr>
          <w:lang w:val="en-US"/>
        </w:rPr>
      </w:pPr>
      <w:r w:rsidRPr="00D841EE">
        <w:rPr>
          <w:lang w:val="en-US"/>
        </w:rPr>
        <w:t>T</w:t>
      </w:r>
      <w:r>
        <w:rPr>
          <w:lang w:val="en-US"/>
        </w:rPr>
        <w:t xml:space="preserve">o </w:t>
      </w:r>
      <w:r w:rsidR="00E829D1" w:rsidRPr="00D841EE">
        <w:rPr>
          <w:lang w:val="en-US"/>
        </w:rPr>
        <w:t>anal</w:t>
      </w:r>
      <w:r>
        <w:rPr>
          <w:lang w:val="en-US"/>
        </w:rPr>
        <w:t>y</w:t>
      </w:r>
      <w:r w:rsidR="00E829D1" w:rsidRPr="00D841EE">
        <w:rPr>
          <w:lang w:val="en-US"/>
        </w:rPr>
        <w:t>z</w:t>
      </w:r>
      <w:r>
        <w:rPr>
          <w:lang w:val="en-US"/>
        </w:rPr>
        <w:t xml:space="preserve">e </w:t>
      </w:r>
      <w:r w:rsidR="00E57381">
        <w:rPr>
          <w:lang w:val="en-US"/>
        </w:rPr>
        <w:t xml:space="preserve">performing of duties and functions </w:t>
      </w:r>
      <w:r w:rsidR="0036735B">
        <w:rPr>
          <w:lang w:val="en-US"/>
        </w:rPr>
        <w:t xml:space="preserve"> by </w:t>
      </w:r>
      <w:r w:rsidR="00E57381">
        <w:rPr>
          <w:lang w:val="en-US"/>
        </w:rPr>
        <w:t>the PAs administration</w:t>
      </w:r>
      <w:r w:rsidR="00E829D1" w:rsidRPr="00D841EE">
        <w:rPr>
          <w:lang w:val="en-US"/>
        </w:rPr>
        <w:t>;</w:t>
      </w:r>
    </w:p>
    <w:p w:rsidR="00E829D1" w:rsidRPr="0023249C" w:rsidRDefault="00E57381" w:rsidP="00C00E1B">
      <w:pPr>
        <w:numPr>
          <w:ilvl w:val="0"/>
          <w:numId w:val="23"/>
        </w:numPr>
        <w:jc w:val="both"/>
        <w:rPr>
          <w:lang w:val="en-US"/>
        </w:rPr>
      </w:pPr>
      <w:r w:rsidRPr="0023249C">
        <w:rPr>
          <w:lang w:val="en-US"/>
        </w:rPr>
        <w:t>T</w:t>
      </w:r>
      <w:r>
        <w:rPr>
          <w:lang w:val="en-US"/>
        </w:rPr>
        <w:t xml:space="preserve">o analyze the revenues and </w:t>
      </w:r>
      <w:r w:rsidR="0036735B">
        <w:rPr>
          <w:lang w:val="en-US"/>
        </w:rPr>
        <w:t>expenditures ‘reports</w:t>
      </w:r>
      <w:r>
        <w:rPr>
          <w:lang w:val="en-US"/>
        </w:rPr>
        <w:t xml:space="preserve"> </w:t>
      </w:r>
      <w:r w:rsidR="00D37B92">
        <w:rPr>
          <w:lang w:val="en-US"/>
        </w:rPr>
        <w:t>and decide about the investments trend in the area;</w:t>
      </w:r>
    </w:p>
    <w:p w:rsidR="00E829D1" w:rsidRPr="0023249C" w:rsidRDefault="00D37B92" w:rsidP="00C00E1B">
      <w:pPr>
        <w:numPr>
          <w:ilvl w:val="0"/>
          <w:numId w:val="23"/>
        </w:numPr>
        <w:jc w:val="both"/>
        <w:rPr>
          <w:lang w:val="en-US"/>
        </w:rPr>
      </w:pPr>
      <w:r w:rsidRPr="0023249C">
        <w:rPr>
          <w:lang w:val="en-US"/>
        </w:rPr>
        <w:t>T</w:t>
      </w:r>
      <w:r>
        <w:rPr>
          <w:lang w:val="en-US"/>
        </w:rPr>
        <w:t xml:space="preserve">o approve the regulations prepared by the PA administration which guarantee the </w:t>
      </w:r>
      <w:r w:rsidR="0036735B">
        <w:rPr>
          <w:lang w:val="en-US"/>
        </w:rPr>
        <w:t xml:space="preserve">area </w:t>
      </w:r>
      <w:r>
        <w:rPr>
          <w:lang w:val="en-US"/>
        </w:rPr>
        <w:t>protection, usage and administration</w:t>
      </w:r>
      <w:r w:rsidR="00E829D1" w:rsidRPr="0023249C">
        <w:rPr>
          <w:lang w:val="en-US"/>
        </w:rPr>
        <w:t>;</w:t>
      </w:r>
    </w:p>
    <w:p w:rsidR="00E829D1" w:rsidRPr="0023249C" w:rsidRDefault="00D37B92" w:rsidP="00C00E1B">
      <w:pPr>
        <w:numPr>
          <w:ilvl w:val="0"/>
          <w:numId w:val="23"/>
        </w:numPr>
        <w:jc w:val="both"/>
        <w:rPr>
          <w:lang w:val="en-US"/>
        </w:rPr>
      </w:pPr>
      <w:r w:rsidRPr="0023249C">
        <w:rPr>
          <w:lang w:val="en-US"/>
        </w:rPr>
        <w:t>T</w:t>
      </w:r>
      <w:r>
        <w:rPr>
          <w:lang w:val="en-US"/>
        </w:rPr>
        <w:t>o approve the biannual report on the status of the protected area, which is published  2 months after its approval</w:t>
      </w:r>
      <w:r w:rsidR="00E829D1" w:rsidRPr="0023249C">
        <w:rPr>
          <w:lang w:val="en-US"/>
        </w:rPr>
        <w:t>;</w:t>
      </w:r>
    </w:p>
    <w:p w:rsidR="00E829D1" w:rsidRPr="0023249C" w:rsidRDefault="00957173" w:rsidP="00C00E1B">
      <w:pPr>
        <w:numPr>
          <w:ilvl w:val="0"/>
          <w:numId w:val="23"/>
        </w:numPr>
        <w:jc w:val="both"/>
        <w:rPr>
          <w:lang w:val="en-US"/>
        </w:rPr>
      </w:pPr>
      <w:r w:rsidRPr="0023249C">
        <w:rPr>
          <w:lang w:val="en-US"/>
        </w:rPr>
        <w:lastRenderedPageBreak/>
        <w:t>T</w:t>
      </w:r>
      <w:r>
        <w:rPr>
          <w:lang w:val="en-US"/>
        </w:rPr>
        <w:t>o propose to the Ministry of Environment, based on the com</w:t>
      </w:r>
      <w:r w:rsidR="00764AC0">
        <w:rPr>
          <w:lang w:val="en-US"/>
        </w:rPr>
        <w:t>pleted studies, changes of the area</w:t>
      </w:r>
      <w:r>
        <w:rPr>
          <w:lang w:val="en-US"/>
        </w:rPr>
        <w:t xml:space="preserve"> management plan, </w:t>
      </w:r>
      <w:r w:rsidR="00764AC0">
        <w:rPr>
          <w:lang w:val="en-US"/>
        </w:rPr>
        <w:t>extension</w:t>
      </w:r>
      <w:r>
        <w:rPr>
          <w:lang w:val="en-US"/>
        </w:rPr>
        <w:t xml:space="preserve"> of borders, as well as additional measures for its quality improvement</w:t>
      </w:r>
      <w:r w:rsidR="00E829D1" w:rsidRPr="0023249C">
        <w:rPr>
          <w:lang w:val="en-US"/>
        </w:rPr>
        <w:t>;</w:t>
      </w:r>
    </w:p>
    <w:p w:rsidR="00E829D1" w:rsidRPr="0023249C" w:rsidRDefault="00E829D1" w:rsidP="00C00E1B">
      <w:pPr>
        <w:numPr>
          <w:ilvl w:val="0"/>
          <w:numId w:val="23"/>
        </w:numPr>
        <w:jc w:val="both"/>
        <w:rPr>
          <w:lang w:val="en-US"/>
        </w:rPr>
      </w:pPr>
      <w:r w:rsidRPr="0023249C">
        <w:rPr>
          <w:lang w:val="en-US"/>
        </w:rPr>
        <w:t xml:space="preserve"> </w:t>
      </w:r>
      <w:r w:rsidR="00957173">
        <w:rPr>
          <w:lang w:val="en-US"/>
        </w:rPr>
        <w:t xml:space="preserve">To examine the </w:t>
      </w:r>
      <w:r w:rsidR="00764AC0">
        <w:rPr>
          <w:lang w:val="en-US"/>
        </w:rPr>
        <w:t>owners and subjects ‘complains</w:t>
      </w:r>
      <w:r w:rsidR="00957173">
        <w:rPr>
          <w:lang w:val="en-US"/>
        </w:rPr>
        <w:t xml:space="preserve"> </w:t>
      </w:r>
      <w:r w:rsidR="00764AC0">
        <w:rPr>
          <w:lang w:val="en-US"/>
        </w:rPr>
        <w:t xml:space="preserve">who </w:t>
      </w:r>
      <w:r w:rsidR="00957173">
        <w:rPr>
          <w:lang w:val="en-US"/>
        </w:rPr>
        <w:t xml:space="preserve">perform their activity in the area about </w:t>
      </w:r>
      <w:r w:rsidR="00764AC0">
        <w:rPr>
          <w:lang w:val="en-US"/>
        </w:rPr>
        <w:t xml:space="preserve">any </w:t>
      </w:r>
      <w:r w:rsidR="00957173">
        <w:rPr>
          <w:lang w:val="en-US"/>
        </w:rPr>
        <w:t>administration action</w:t>
      </w:r>
      <w:r w:rsidR="00764AC0">
        <w:rPr>
          <w:lang w:val="en-US"/>
        </w:rPr>
        <w:t xml:space="preserve"> in the area</w:t>
      </w:r>
      <w:r w:rsidRPr="0023249C">
        <w:rPr>
          <w:lang w:val="en-US"/>
        </w:rPr>
        <w:t>;</w:t>
      </w:r>
    </w:p>
    <w:p w:rsidR="00E829D1" w:rsidRPr="0023249C" w:rsidRDefault="00957173" w:rsidP="00C00E1B">
      <w:pPr>
        <w:numPr>
          <w:ilvl w:val="0"/>
          <w:numId w:val="23"/>
        </w:numPr>
        <w:jc w:val="both"/>
        <w:rPr>
          <w:lang w:val="en-US"/>
        </w:rPr>
      </w:pPr>
      <w:r>
        <w:rPr>
          <w:lang w:val="en-US"/>
        </w:rPr>
        <w:t xml:space="preserve">To </w:t>
      </w:r>
      <w:r w:rsidR="002925B6">
        <w:rPr>
          <w:lang w:val="en-US"/>
        </w:rPr>
        <w:t>ask</w:t>
      </w:r>
      <w:r>
        <w:rPr>
          <w:lang w:val="en-US"/>
        </w:rPr>
        <w:t xml:space="preserve"> the relevant organs </w:t>
      </w:r>
      <w:r w:rsidR="006C4562">
        <w:rPr>
          <w:lang w:val="en-US"/>
        </w:rPr>
        <w:t xml:space="preserve">stop the implementation of project and activities which though carried outside the </w:t>
      </w:r>
      <w:r w:rsidR="00764AC0">
        <w:rPr>
          <w:lang w:val="en-US"/>
        </w:rPr>
        <w:t>area</w:t>
      </w:r>
      <w:r w:rsidR="006C4562">
        <w:rPr>
          <w:lang w:val="en-US"/>
        </w:rPr>
        <w:t xml:space="preserve"> territory have negative impact or go contrary to its development </w:t>
      </w:r>
      <w:r w:rsidR="00764AC0">
        <w:rPr>
          <w:lang w:val="en-US"/>
        </w:rPr>
        <w:t>goals</w:t>
      </w:r>
      <w:r w:rsidR="00E829D1" w:rsidRPr="0023249C">
        <w:rPr>
          <w:lang w:val="en-US"/>
        </w:rPr>
        <w:t>;</w:t>
      </w:r>
    </w:p>
    <w:p w:rsidR="00E829D1" w:rsidRPr="0023249C" w:rsidRDefault="002925B6" w:rsidP="00C00E1B">
      <w:pPr>
        <w:numPr>
          <w:ilvl w:val="0"/>
          <w:numId w:val="23"/>
        </w:numPr>
        <w:jc w:val="both"/>
        <w:rPr>
          <w:lang w:val="en-US"/>
        </w:rPr>
      </w:pPr>
      <w:r w:rsidRPr="0023249C">
        <w:rPr>
          <w:lang w:val="en-US"/>
        </w:rPr>
        <w:t>T</w:t>
      </w:r>
      <w:r>
        <w:rPr>
          <w:lang w:val="en-US"/>
        </w:rPr>
        <w:t>o ask the environment chief inspector carry controls over the activities carried in the area and in the surrounding</w:t>
      </w:r>
      <w:r w:rsidR="00764AC0">
        <w:rPr>
          <w:lang w:val="en-US"/>
        </w:rPr>
        <w:t>s</w:t>
      </w:r>
      <w:r>
        <w:rPr>
          <w:lang w:val="en-US"/>
        </w:rPr>
        <w:t xml:space="preserve">, for mitigating and avoiding </w:t>
      </w:r>
      <w:r w:rsidR="00764AC0">
        <w:rPr>
          <w:lang w:val="en-US"/>
        </w:rPr>
        <w:t>any</w:t>
      </w:r>
      <w:r>
        <w:rPr>
          <w:lang w:val="en-US"/>
        </w:rPr>
        <w:t xml:space="preserve"> negative impacts</w:t>
      </w:r>
      <w:r w:rsidR="00E829D1" w:rsidRPr="0023249C">
        <w:rPr>
          <w:lang w:val="en-US"/>
        </w:rPr>
        <w:t>;</w:t>
      </w:r>
    </w:p>
    <w:p w:rsidR="00E829D1" w:rsidRPr="0023249C" w:rsidRDefault="00CA22AE" w:rsidP="00C00E1B">
      <w:pPr>
        <w:numPr>
          <w:ilvl w:val="0"/>
          <w:numId w:val="23"/>
        </w:numPr>
        <w:jc w:val="both"/>
        <w:rPr>
          <w:lang w:val="en-US"/>
        </w:rPr>
      </w:pPr>
      <w:r w:rsidRPr="0023249C">
        <w:rPr>
          <w:lang w:val="en-US"/>
        </w:rPr>
        <w:t>T</w:t>
      </w:r>
      <w:r>
        <w:rPr>
          <w:lang w:val="en-US"/>
        </w:rPr>
        <w:t xml:space="preserve">o promote </w:t>
      </w:r>
      <w:r w:rsidR="00B057B0">
        <w:rPr>
          <w:lang w:val="en-US"/>
        </w:rPr>
        <w:t xml:space="preserve">the </w:t>
      </w:r>
      <w:r>
        <w:rPr>
          <w:lang w:val="en-US"/>
        </w:rPr>
        <w:t xml:space="preserve">development and implementation of projects </w:t>
      </w:r>
      <w:r w:rsidR="00764AC0">
        <w:rPr>
          <w:lang w:val="en-US"/>
        </w:rPr>
        <w:t xml:space="preserve">for </w:t>
      </w:r>
      <w:r>
        <w:rPr>
          <w:lang w:val="en-US"/>
        </w:rPr>
        <w:t>improv</w:t>
      </w:r>
      <w:r w:rsidR="00764AC0">
        <w:rPr>
          <w:lang w:val="en-US"/>
        </w:rPr>
        <w:t>ing</w:t>
      </w:r>
      <w:r>
        <w:rPr>
          <w:lang w:val="en-US"/>
        </w:rPr>
        <w:t xml:space="preserve"> the area qualities</w:t>
      </w:r>
      <w:r w:rsidR="00E829D1" w:rsidRPr="0023249C">
        <w:rPr>
          <w:lang w:val="en-US"/>
        </w:rPr>
        <w:t>;</w:t>
      </w:r>
    </w:p>
    <w:p w:rsidR="00E829D1" w:rsidRPr="0023249C" w:rsidRDefault="00CA22AE" w:rsidP="00C00E1B">
      <w:pPr>
        <w:numPr>
          <w:ilvl w:val="0"/>
          <w:numId w:val="23"/>
        </w:numPr>
        <w:jc w:val="both"/>
        <w:rPr>
          <w:lang w:val="en-US"/>
        </w:rPr>
      </w:pPr>
      <w:r w:rsidRPr="0023249C">
        <w:rPr>
          <w:lang w:val="en-US"/>
        </w:rPr>
        <w:t>T</w:t>
      </w:r>
      <w:r>
        <w:rPr>
          <w:lang w:val="en-US"/>
        </w:rPr>
        <w:t>o coordinate activities with the respective basin council with which it should continuously share data</w:t>
      </w:r>
      <w:r w:rsidR="00E829D1" w:rsidRPr="0023249C">
        <w:rPr>
          <w:lang w:val="en-US"/>
        </w:rPr>
        <w:t>;</w:t>
      </w:r>
    </w:p>
    <w:p w:rsidR="00E829D1" w:rsidRPr="0023249C" w:rsidRDefault="00CA22AE" w:rsidP="00C00E1B">
      <w:pPr>
        <w:numPr>
          <w:ilvl w:val="0"/>
          <w:numId w:val="23"/>
        </w:numPr>
        <w:jc w:val="both"/>
        <w:rPr>
          <w:lang w:val="en-US"/>
        </w:rPr>
      </w:pPr>
      <w:r w:rsidRPr="0023249C">
        <w:rPr>
          <w:lang w:val="en-US"/>
        </w:rPr>
        <w:t>T</w:t>
      </w:r>
      <w:r>
        <w:rPr>
          <w:lang w:val="en-US"/>
        </w:rPr>
        <w:t xml:space="preserve">o collaborate with the Ministry of Territory Adjustment and Tourism for the promotion of protected areas even as </w:t>
      </w:r>
      <w:r w:rsidR="00764AC0">
        <w:rPr>
          <w:lang w:val="en-US"/>
        </w:rPr>
        <w:t>area</w:t>
      </w:r>
      <w:r>
        <w:rPr>
          <w:lang w:val="en-US"/>
        </w:rPr>
        <w:t xml:space="preserve">s of touristic interest. </w:t>
      </w:r>
    </w:p>
    <w:p w:rsidR="00E829D1" w:rsidRPr="0023249C" w:rsidRDefault="00E829D1" w:rsidP="00E829D1">
      <w:pPr>
        <w:jc w:val="both"/>
        <w:rPr>
          <w:lang w:val="en-US"/>
        </w:rPr>
      </w:pPr>
    </w:p>
    <w:p w:rsidR="00A65571" w:rsidRDefault="00B057B0" w:rsidP="00E829D1">
      <w:pPr>
        <w:jc w:val="both"/>
        <w:rPr>
          <w:rFonts w:cs="Arial"/>
          <w:lang w:val="en-US"/>
        </w:rPr>
      </w:pPr>
      <w:r>
        <w:rPr>
          <w:lang w:val="en-US"/>
        </w:rPr>
        <w:t xml:space="preserve">We are of the opinion that the </w:t>
      </w:r>
      <w:r w:rsidR="00990CA5">
        <w:rPr>
          <w:lang w:val="en-US"/>
        </w:rPr>
        <w:t>Management Committee function’ legal</w:t>
      </w:r>
      <w:r>
        <w:rPr>
          <w:lang w:val="en-US"/>
        </w:rPr>
        <w:t xml:space="preserve"> base should be revised. This is explained by the fact that there </w:t>
      </w:r>
      <w:r w:rsidR="00990CA5">
        <w:rPr>
          <w:lang w:val="en-US"/>
        </w:rPr>
        <w:t>exist</w:t>
      </w:r>
      <w:r>
        <w:rPr>
          <w:lang w:val="en-US"/>
        </w:rPr>
        <w:t xml:space="preserve"> overlap</w:t>
      </w:r>
      <w:r w:rsidR="00990CA5">
        <w:rPr>
          <w:lang w:val="en-US"/>
        </w:rPr>
        <w:t>ping</w:t>
      </w:r>
      <w:r>
        <w:rPr>
          <w:lang w:val="en-US"/>
        </w:rPr>
        <w:t xml:space="preserve"> competencies </w:t>
      </w:r>
      <w:r w:rsidR="00990CA5">
        <w:rPr>
          <w:lang w:val="en-US"/>
        </w:rPr>
        <w:t xml:space="preserve">of the basic act </w:t>
      </w:r>
      <w:r>
        <w:rPr>
          <w:lang w:val="en-US"/>
        </w:rPr>
        <w:t>with other laws on wh</w:t>
      </w:r>
      <w:r w:rsidR="00990CA5">
        <w:rPr>
          <w:lang w:val="en-US"/>
        </w:rPr>
        <w:t>ose basis</w:t>
      </w:r>
      <w:r>
        <w:rPr>
          <w:lang w:val="en-US"/>
        </w:rPr>
        <w:t xml:space="preserve"> the management committee is </w:t>
      </w:r>
      <w:r w:rsidR="00990CA5">
        <w:rPr>
          <w:lang w:val="en-US"/>
        </w:rPr>
        <w:t>established</w:t>
      </w:r>
      <w:r>
        <w:rPr>
          <w:lang w:val="en-US"/>
        </w:rPr>
        <w:t xml:space="preserve"> </w:t>
      </w:r>
      <w:r w:rsidR="00A65571" w:rsidRPr="0023249C">
        <w:rPr>
          <w:lang w:val="en-US"/>
        </w:rPr>
        <w:t>(</w:t>
      </w:r>
      <w:r>
        <w:rPr>
          <w:lang w:val="en-US"/>
        </w:rPr>
        <w:t>DCM</w:t>
      </w:r>
      <w:r w:rsidR="00A65571" w:rsidRPr="0023249C">
        <w:rPr>
          <w:rFonts w:cs="Arial"/>
          <w:lang w:val="en-US"/>
        </w:rPr>
        <w:t xml:space="preserve"> n</w:t>
      </w:r>
      <w:r>
        <w:rPr>
          <w:rFonts w:cs="Arial"/>
          <w:lang w:val="en-US"/>
        </w:rPr>
        <w:t>o</w:t>
      </w:r>
      <w:r w:rsidR="00A65571" w:rsidRPr="0023249C">
        <w:rPr>
          <w:rFonts w:cs="Arial"/>
          <w:lang w:val="en-US"/>
        </w:rPr>
        <w:t>. 86, date</w:t>
      </w:r>
      <w:r>
        <w:rPr>
          <w:rFonts w:cs="Arial"/>
          <w:lang w:val="en-US"/>
        </w:rPr>
        <w:t xml:space="preserve">d 11.05.2005 “On </w:t>
      </w:r>
      <w:r w:rsidR="00990CA5">
        <w:rPr>
          <w:rFonts w:cs="Arial"/>
          <w:lang w:val="en-US"/>
        </w:rPr>
        <w:t>establishing</w:t>
      </w:r>
      <w:r>
        <w:rPr>
          <w:rFonts w:cs="Arial"/>
          <w:lang w:val="en-US"/>
        </w:rPr>
        <w:t xml:space="preserve"> the </w:t>
      </w:r>
      <w:r w:rsidR="00990CA5">
        <w:rPr>
          <w:rFonts w:cs="Arial"/>
          <w:lang w:val="en-US"/>
        </w:rPr>
        <w:t xml:space="preserve">PA </w:t>
      </w:r>
      <w:r>
        <w:rPr>
          <w:rFonts w:cs="Arial"/>
          <w:lang w:val="en-US"/>
        </w:rPr>
        <w:t>Management committee”</w:t>
      </w:r>
      <w:r w:rsidR="00A65571" w:rsidRPr="0023249C">
        <w:rPr>
          <w:rFonts w:cs="Arial"/>
          <w:lang w:val="en-US"/>
        </w:rPr>
        <w:t xml:space="preserve">). </w:t>
      </w:r>
    </w:p>
    <w:p w:rsidR="00990CA5" w:rsidRPr="0023249C" w:rsidRDefault="00990CA5" w:rsidP="00E829D1">
      <w:pPr>
        <w:jc w:val="both"/>
        <w:rPr>
          <w:rFonts w:cs="Arial"/>
          <w:lang w:val="en-US"/>
        </w:rPr>
      </w:pPr>
    </w:p>
    <w:p w:rsidR="00A65571" w:rsidRPr="0023249C" w:rsidRDefault="00B057B0" w:rsidP="00E829D1">
      <w:pPr>
        <w:jc w:val="both"/>
        <w:rPr>
          <w:rFonts w:cs="Arial"/>
          <w:lang w:val="en-US"/>
        </w:rPr>
      </w:pPr>
      <w:r>
        <w:rPr>
          <w:rFonts w:cs="Arial"/>
          <w:lang w:val="en-US"/>
        </w:rPr>
        <w:t xml:space="preserve">In concrete terms, the committees are assigned with duties and responsibilities </w:t>
      </w:r>
      <w:r w:rsidR="00C3392B">
        <w:rPr>
          <w:rFonts w:cs="Arial"/>
          <w:lang w:val="en-US"/>
        </w:rPr>
        <w:t>for</w:t>
      </w:r>
      <w:r w:rsidR="00990CA5">
        <w:rPr>
          <w:rFonts w:cs="Arial"/>
          <w:lang w:val="en-US"/>
        </w:rPr>
        <w:t xml:space="preserve"> the: </w:t>
      </w:r>
    </w:p>
    <w:p w:rsidR="00A27D9C" w:rsidRPr="0023249C" w:rsidRDefault="00A27D9C" w:rsidP="00C730D0">
      <w:pPr>
        <w:numPr>
          <w:ilvl w:val="0"/>
          <w:numId w:val="29"/>
        </w:numPr>
        <w:jc w:val="both"/>
        <w:rPr>
          <w:rFonts w:cs="Arial"/>
          <w:lang w:val="en-US"/>
        </w:rPr>
      </w:pPr>
      <w:r w:rsidRPr="0023249C">
        <w:rPr>
          <w:rFonts w:cs="Arial"/>
          <w:lang w:val="en-US"/>
        </w:rPr>
        <w:t>Administ</w:t>
      </w:r>
      <w:r w:rsidR="00B057B0">
        <w:rPr>
          <w:rFonts w:cs="Arial"/>
          <w:lang w:val="en-US"/>
        </w:rPr>
        <w:t>ration of PAs</w:t>
      </w:r>
      <w:r w:rsidRPr="0023249C">
        <w:rPr>
          <w:rStyle w:val="FootnoteReference"/>
          <w:rFonts w:cs="Arial"/>
          <w:lang w:val="en-US"/>
        </w:rPr>
        <w:footnoteReference w:id="23"/>
      </w:r>
      <w:r w:rsidRPr="0023249C">
        <w:rPr>
          <w:rFonts w:cs="Arial"/>
          <w:lang w:val="en-US"/>
        </w:rPr>
        <w:t>,</w:t>
      </w:r>
      <w:r w:rsidR="00C3392B">
        <w:rPr>
          <w:rFonts w:cs="Arial"/>
          <w:lang w:val="en-US"/>
        </w:rPr>
        <w:t xml:space="preserve"> </w:t>
      </w:r>
      <w:r w:rsidR="00B057B0">
        <w:rPr>
          <w:rFonts w:cs="Arial"/>
          <w:lang w:val="en-US"/>
        </w:rPr>
        <w:t xml:space="preserve">while the law on Protected Areas gives this competence to the Council of Ministers </w:t>
      </w:r>
      <w:r w:rsidR="00990CA5">
        <w:rPr>
          <w:rFonts w:cs="Arial"/>
          <w:lang w:val="en-US"/>
        </w:rPr>
        <w:t>which make a case by case decision</w:t>
      </w:r>
      <w:r w:rsidRPr="0023249C">
        <w:rPr>
          <w:rStyle w:val="FootnoteReference"/>
          <w:rFonts w:cs="Arial"/>
          <w:lang w:val="en-US"/>
        </w:rPr>
        <w:footnoteReference w:id="24"/>
      </w:r>
      <w:r w:rsidRPr="0023249C">
        <w:rPr>
          <w:rFonts w:cs="Arial"/>
          <w:lang w:val="en-US"/>
        </w:rPr>
        <w:t xml:space="preserve">. </w:t>
      </w:r>
    </w:p>
    <w:p w:rsidR="00C730D0" w:rsidRPr="0023249C" w:rsidRDefault="00C3392B" w:rsidP="00C730D0">
      <w:pPr>
        <w:numPr>
          <w:ilvl w:val="0"/>
          <w:numId w:val="29"/>
        </w:numPr>
        <w:jc w:val="both"/>
        <w:rPr>
          <w:rFonts w:cs="Arial"/>
          <w:lang w:val="en-US"/>
        </w:rPr>
      </w:pPr>
      <w:r>
        <w:rPr>
          <w:rFonts w:cs="Arial"/>
          <w:lang w:val="en-US"/>
        </w:rPr>
        <w:t xml:space="preserve">Controlling </w:t>
      </w:r>
      <w:r w:rsidR="00990CA5">
        <w:rPr>
          <w:rFonts w:cs="Arial"/>
          <w:lang w:val="en-US"/>
        </w:rPr>
        <w:t xml:space="preserve">of </w:t>
      </w:r>
      <w:r>
        <w:rPr>
          <w:rFonts w:cs="Arial"/>
          <w:lang w:val="en-US"/>
        </w:rPr>
        <w:t xml:space="preserve">the </w:t>
      </w:r>
      <w:r w:rsidR="00990CA5">
        <w:rPr>
          <w:rFonts w:cs="Arial"/>
          <w:lang w:val="en-US"/>
        </w:rPr>
        <w:t xml:space="preserve">Protected Areas </w:t>
      </w:r>
      <w:r>
        <w:rPr>
          <w:rFonts w:cs="Arial"/>
          <w:lang w:val="en-US"/>
        </w:rPr>
        <w:t xml:space="preserve">Administration </w:t>
      </w:r>
      <w:r w:rsidR="00C730D0" w:rsidRPr="00C3392B">
        <w:rPr>
          <w:rStyle w:val="FootnoteReference"/>
          <w:rFonts w:cs="Arial"/>
          <w:highlight w:val="yellow"/>
          <w:lang w:val="en-US"/>
        </w:rPr>
        <w:footnoteReference w:id="25"/>
      </w:r>
      <w:r w:rsidR="00673239" w:rsidRPr="00C3392B">
        <w:rPr>
          <w:rFonts w:cs="Arial"/>
          <w:highlight w:val="yellow"/>
          <w:lang w:val="en-US"/>
        </w:rPr>
        <w:t>, ne nje kohe qe kjo eshte detyre funksionale e varesise hierarkike nga keto Administrata varen</w:t>
      </w:r>
      <w:r>
        <w:rPr>
          <w:rFonts w:cs="Arial"/>
          <w:lang w:val="en-US"/>
        </w:rPr>
        <w:t xml:space="preserve"> (Ministry of Environment or Agriculture at the time when these administrations were part of the General Department of Forestry</w:t>
      </w:r>
      <w:r w:rsidR="00673239" w:rsidRPr="0023249C">
        <w:rPr>
          <w:rFonts w:cs="Arial"/>
          <w:lang w:val="en-US"/>
        </w:rPr>
        <w:t>).</w:t>
      </w:r>
    </w:p>
    <w:p w:rsidR="00C571BB" w:rsidRPr="0023249C" w:rsidRDefault="000D45DA" w:rsidP="00DB1DCD">
      <w:pPr>
        <w:numPr>
          <w:ilvl w:val="0"/>
          <w:numId w:val="29"/>
        </w:numPr>
        <w:jc w:val="both"/>
        <w:rPr>
          <w:rFonts w:cs="Arial"/>
          <w:lang w:val="en-US"/>
        </w:rPr>
      </w:pPr>
      <w:r>
        <w:rPr>
          <w:lang w:val="en-US"/>
        </w:rPr>
        <w:t xml:space="preserve">Detailed approval of </w:t>
      </w:r>
      <w:r w:rsidR="00990CA5">
        <w:rPr>
          <w:lang w:val="en-US"/>
        </w:rPr>
        <w:t>requests ‘elements</w:t>
      </w:r>
      <w:r>
        <w:rPr>
          <w:lang w:val="en-US"/>
        </w:rPr>
        <w:t xml:space="preserve"> </w:t>
      </w:r>
      <w:r w:rsidR="00990CA5">
        <w:rPr>
          <w:lang w:val="en-US"/>
        </w:rPr>
        <w:t>about</w:t>
      </w:r>
      <w:r>
        <w:rPr>
          <w:lang w:val="en-US"/>
        </w:rPr>
        <w:t xml:space="preserve"> signature and implementation of contracts by the </w:t>
      </w:r>
      <w:r w:rsidR="00990CA5">
        <w:rPr>
          <w:lang w:val="en-US"/>
        </w:rPr>
        <w:t>area</w:t>
      </w:r>
      <w:r>
        <w:rPr>
          <w:lang w:val="en-US"/>
        </w:rPr>
        <w:t xml:space="preserve"> administration with private and state, native and foreign subjects for carrying activities in the area and pay</w:t>
      </w:r>
      <w:r w:rsidR="00990CA5">
        <w:rPr>
          <w:lang w:val="en-US"/>
        </w:rPr>
        <w:t>ing of</w:t>
      </w:r>
      <w:r>
        <w:rPr>
          <w:lang w:val="en-US"/>
        </w:rPr>
        <w:t xml:space="preserve"> respective fees. </w:t>
      </w:r>
      <w:r w:rsidR="000D648E" w:rsidRPr="0023249C">
        <w:rPr>
          <w:lang w:val="en-US"/>
        </w:rPr>
        <w:t>(</w:t>
      </w:r>
      <w:r>
        <w:rPr>
          <w:lang w:val="en-US"/>
        </w:rPr>
        <w:t>chapter</w:t>
      </w:r>
      <w:r w:rsidR="000D648E" w:rsidRPr="0023249C">
        <w:rPr>
          <w:lang w:val="en-US"/>
        </w:rPr>
        <w:t xml:space="preserve"> IV, p</w:t>
      </w:r>
      <w:r>
        <w:rPr>
          <w:lang w:val="en-US"/>
        </w:rPr>
        <w:t>oint</w:t>
      </w:r>
      <w:r w:rsidR="000D648E" w:rsidRPr="0023249C">
        <w:rPr>
          <w:lang w:val="en-US"/>
        </w:rPr>
        <w:t xml:space="preserve"> 2b</w:t>
      </w:r>
      <w:r w:rsidR="00FA6A9E" w:rsidRPr="0023249C">
        <w:rPr>
          <w:lang w:val="en-US"/>
        </w:rPr>
        <w:t xml:space="preserve"> </w:t>
      </w:r>
      <w:r>
        <w:rPr>
          <w:lang w:val="en-US"/>
        </w:rPr>
        <w:t>of DCM</w:t>
      </w:r>
      <w:r w:rsidR="00FA6A9E" w:rsidRPr="0023249C">
        <w:rPr>
          <w:lang w:val="en-US"/>
        </w:rPr>
        <w:t xml:space="preserve"> 86</w:t>
      </w:r>
      <w:r w:rsidR="000D648E" w:rsidRPr="0023249C">
        <w:rPr>
          <w:lang w:val="en-US"/>
        </w:rPr>
        <w:t xml:space="preserve">), </w:t>
      </w:r>
      <w:r>
        <w:rPr>
          <w:lang w:val="en-US"/>
        </w:rPr>
        <w:t>keeping in mind that such activi</w:t>
      </w:r>
      <w:r w:rsidR="00990CA5">
        <w:rPr>
          <w:lang w:val="en-US"/>
        </w:rPr>
        <w:t>ti</w:t>
      </w:r>
      <w:r>
        <w:rPr>
          <w:lang w:val="en-US"/>
        </w:rPr>
        <w:t xml:space="preserve">es should be </w:t>
      </w:r>
      <w:r w:rsidR="00990CA5">
        <w:rPr>
          <w:lang w:val="en-US"/>
        </w:rPr>
        <w:t>granted an</w:t>
      </w:r>
      <w:r>
        <w:rPr>
          <w:lang w:val="en-US"/>
        </w:rPr>
        <w:t xml:space="preserve"> environmental permit and </w:t>
      </w:r>
      <w:r w:rsidR="00990CA5">
        <w:rPr>
          <w:lang w:val="en-US"/>
        </w:rPr>
        <w:t>according to the existing legislation these</w:t>
      </w:r>
      <w:r>
        <w:rPr>
          <w:lang w:val="en-US"/>
        </w:rPr>
        <w:t xml:space="preserve"> permits are issued by other organs.</w:t>
      </w:r>
    </w:p>
    <w:p w:rsidR="00673239" w:rsidRPr="0023249C" w:rsidRDefault="000D45DA" w:rsidP="00C730D0">
      <w:pPr>
        <w:numPr>
          <w:ilvl w:val="0"/>
          <w:numId w:val="29"/>
        </w:numPr>
        <w:jc w:val="both"/>
        <w:rPr>
          <w:rFonts w:cs="Arial"/>
          <w:lang w:val="en-US"/>
        </w:rPr>
      </w:pPr>
      <w:r>
        <w:rPr>
          <w:rFonts w:cs="Arial"/>
          <w:lang w:val="en-US"/>
        </w:rPr>
        <w:t>Quality protection of PAs</w:t>
      </w:r>
      <w:r w:rsidR="00673239" w:rsidRPr="0023249C">
        <w:rPr>
          <w:rStyle w:val="FootnoteReference"/>
          <w:rFonts w:cs="Arial"/>
          <w:lang w:val="en-US"/>
        </w:rPr>
        <w:footnoteReference w:id="26"/>
      </w:r>
      <w:r w:rsidR="00673239" w:rsidRPr="0023249C">
        <w:rPr>
          <w:rFonts w:cs="Arial"/>
          <w:lang w:val="en-US"/>
        </w:rPr>
        <w:t xml:space="preserve">, </w:t>
      </w:r>
      <w:r>
        <w:rPr>
          <w:rFonts w:cs="Arial"/>
          <w:lang w:val="en-US"/>
        </w:rPr>
        <w:t>wh</w:t>
      </w:r>
      <w:r w:rsidR="00F369C2">
        <w:rPr>
          <w:rFonts w:cs="Arial"/>
          <w:lang w:val="en-US"/>
        </w:rPr>
        <w:t>ile</w:t>
      </w:r>
      <w:r>
        <w:rPr>
          <w:rFonts w:cs="Arial"/>
          <w:lang w:val="en-US"/>
        </w:rPr>
        <w:t xml:space="preserve"> conform article </w:t>
      </w:r>
      <w:r w:rsidR="0050572C" w:rsidRPr="0023249C">
        <w:rPr>
          <w:rFonts w:cs="Arial"/>
          <w:lang w:val="en-US"/>
        </w:rPr>
        <w:t xml:space="preserve">66 </w:t>
      </w:r>
      <w:r>
        <w:rPr>
          <w:rFonts w:cs="Arial"/>
          <w:lang w:val="en-US"/>
        </w:rPr>
        <w:t xml:space="preserve">of law </w:t>
      </w:r>
      <w:r w:rsidR="00673239" w:rsidRPr="0023249C">
        <w:rPr>
          <w:rFonts w:cs="Arial"/>
          <w:lang w:val="en-US"/>
        </w:rPr>
        <w:t>“</w:t>
      </w:r>
      <w:r>
        <w:rPr>
          <w:rFonts w:cs="Arial"/>
          <w:lang w:val="en-US"/>
        </w:rPr>
        <w:t>On environment protection</w:t>
      </w:r>
      <w:r w:rsidR="00673239" w:rsidRPr="0023249C">
        <w:rPr>
          <w:rFonts w:cs="Arial"/>
          <w:lang w:val="en-US"/>
        </w:rPr>
        <w:t xml:space="preserve">”, </w:t>
      </w:r>
      <w:r w:rsidR="0050572C" w:rsidRPr="0023249C">
        <w:rPr>
          <w:rFonts w:cs="Arial"/>
          <w:lang w:val="en-US"/>
        </w:rPr>
        <w:t>inspe</w:t>
      </w:r>
      <w:r>
        <w:rPr>
          <w:rFonts w:cs="Arial"/>
          <w:lang w:val="en-US"/>
        </w:rPr>
        <w:t>ction</w:t>
      </w:r>
      <w:r w:rsidR="0050572C" w:rsidRPr="0023249C">
        <w:rPr>
          <w:rFonts w:cs="Arial"/>
          <w:lang w:val="en-US"/>
        </w:rPr>
        <w:t xml:space="preserve"> (</w:t>
      </w:r>
      <w:r>
        <w:rPr>
          <w:rFonts w:cs="Arial"/>
          <w:lang w:val="en-US"/>
        </w:rPr>
        <w:t>part of which is the PA quality protection</w:t>
      </w:r>
      <w:r w:rsidR="0050572C" w:rsidRPr="0023249C">
        <w:rPr>
          <w:rFonts w:cs="Arial"/>
          <w:lang w:val="en-US"/>
        </w:rPr>
        <w:t xml:space="preserve">) </w:t>
      </w:r>
      <w:r>
        <w:rPr>
          <w:rFonts w:cs="Arial"/>
          <w:lang w:val="en-US"/>
        </w:rPr>
        <w:t xml:space="preserve">is a competence of the </w:t>
      </w:r>
      <w:r w:rsidR="00D97C8A">
        <w:rPr>
          <w:rFonts w:cs="Arial"/>
          <w:lang w:val="en-US"/>
        </w:rPr>
        <w:t xml:space="preserve">Environment </w:t>
      </w:r>
      <w:r w:rsidR="00D97C8A" w:rsidRPr="0023249C">
        <w:rPr>
          <w:rFonts w:cs="Arial"/>
          <w:lang w:val="en-US"/>
        </w:rPr>
        <w:t>Inspectorate</w:t>
      </w:r>
      <w:r w:rsidR="0050572C" w:rsidRPr="0023249C">
        <w:rPr>
          <w:rFonts w:cs="Arial"/>
          <w:lang w:val="en-US"/>
        </w:rPr>
        <w:t>.</w:t>
      </w:r>
    </w:p>
    <w:p w:rsidR="0050572C" w:rsidRPr="0023249C" w:rsidRDefault="008A5B4F" w:rsidP="00DB1DCD">
      <w:pPr>
        <w:jc w:val="both"/>
        <w:rPr>
          <w:rFonts w:cs="Arial"/>
          <w:lang w:val="en-US"/>
        </w:rPr>
      </w:pPr>
      <w:r>
        <w:rPr>
          <w:rFonts w:cs="Arial"/>
          <w:lang w:val="en-US"/>
        </w:rPr>
        <w:lastRenderedPageBreak/>
        <w:t xml:space="preserve">Even in the following points of the DCM </w:t>
      </w:r>
      <w:r w:rsidR="0050572C" w:rsidRPr="0023249C">
        <w:rPr>
          <w:rFonts w:cs="Arial"/>
          <w:lang w:val="en-US"/>
        </w:rPr>
        <w:t>n</w:t>
      </w:r>
      <w:r>
        <w:rPr>
          <w:rFonts w:cs="Arial"/>
          <w:lang w:val="en-US"/>
        </w:rPr>
        <w:t>o</w:t>
      </w:r>
      <w:r w:rsidR="0050572C" w:rsidRPr="0023249C">
        <w:rPr>
          <w:rFonts w:cs="Arial"/>
          <w:lang w:val="en-US"/>
        </w:rPr>
        <w:t>. 86, date</w:t>
      </w:r>
      <w:r>
        <w:rPr>
          <w:rFonts w:cs="Arial"/>
          <w:lang w:val="en-US"/>
        </w:rPr>
        <w:t>d</w:t>
      </w:r>
      <w:r w:rsidR="0050572C" w:rsidRPr="0023249C">
        <w:rPr>
          <w:rFonts w:cs="Arial"/>
          <w:lang w:val="en-US"/>
        </w:rPr>
        <w:t xml:space="preserve"> 11.05.2005, </w:t>
      </w:r>
      <w:r>
        <w:rPr>
          <w:rFonts w:cs="Arial"/>
          <w:lang w:val="en-US"/>
        </w:rPr>
        <w:t xml:space="preserve">the committees </w:t>
      </w:r>
      <w:r w:rsidR="00B26587">
        <w:rPr>
          <w:rFonts w:cs="Arial"/>
          <w:lang w:val="en-US"/>
        </w:rPr>
        <w:t>have</w:t>
      </w:r>
      <w:r>
        <w:rPr>
          <w:rFonts w:cs="Arial"/>
          <w:lang w:val="en-US"/>
        </w:rPr>
        <w:t xml:space="preserve"> the task</w:t>
      </w:r>
      <w:r w:rsidR="00B26587">
        <w:rPr>
          <w:rFonts w:cs="Arial"/>
          <w:lang w:val="en-US"/>
        </w:rPr>
        <w:t>s</w:t>
      </w:r>
      <w:r>
        <w:rPr>
          <w:rFonts w:cs="Arial"/>
          <w:lang w:val="en-US"/>
        </w:rPr>
        <w:t xml:space="preserve"> </w:t>
      </w:r>
      <w:r w:rsidR="0050572C" w:rsidRPr="0023249C">
        <w:rPr>
          <w:rFonts w:cs="Arial"/>
          <w:lang w:val="en-US"/>
        </w:rPr>
        <w:t>“</w:t>
      </w:r>
      <w:r w:rsidR="0050572C" w:rsidRPr="0023249C">
        <w:rPr>
          <w:lang w:val="en-US"/>
        </w:rPr>
        <w:t>t</w:t>
      </w:r>
      <w:r>
        <w:rPr>
          <w:lang w:val="en-US"/>
        </w:rPr>
        <w:t>o</w:t>
      </w:r>
      <w:r w:rsidR="0050572C" w:rsidRPr="0023249C">
        <w:rPr>
          <w:lang w:val="en-US"/>
        </w:rPr>
        <w:t xml:space="preserve"> organiz</w:t>
      </w:r>
      <w:r>
        <w:rPr>
          <w:lang w:val="en-US"/>
        </w:rPr>
        <w:t>e</w:t>
      </w:r>
      <w:r w:rsidR="00B26587">
        <w:rPr>
          <w:lang w:val="en-US"/>
        </w:rPr>
        <w:t xml:space="preserve"> and</w:t>
      </w:r>
      <w:r w:rsidR="0050572C" w:rsidRPr="0023249C">
        <w:rPr>
          <w:lang w:val="en-US"/>
        </w:rPr>
        <w:t xml:space="preserve"> monitor</w:t>
      </w:r>
      <w:r>
        <w:rPr>
          <w:lang w:val="en-US"/>
        </w:rPr>
        <w:t xml:space="preserve"> the implementation of the management plan and other </w:t>
      </w:r>
      <w:r w:rsidR="003C7867">
        <w:rPr>
          <w:lang w:val="en-US"/>
        </w:rPr>
        <w:t>licensed</w:t>
      </w:r>
      <w:r>
        <w:rPr>
          <w:lang w:val="en-US"/>
        </w:rPr>
        <w:t xml:space="preserve"> activities carried out in the territory </w:t>
      </w:r>
      <w:r w:rsidR="0050572C" w:rsidRPr="0023249C">
        <w:rPr>
          <w:lang w:val="en-US"/>
        </w:rPr>
        <w:t>(</w:t>
      </w:r>
      <w:r>
        <w:rPr>
          <w:lang w:val="en-US"/>
        </w:rPr>
        <w:t>chapter</w:t>
      </w:r>
      <w:r w:rsidR="0050572C" w:rsidRPr="0023249C">
        <w:rPr>
          <w:lang w:val="en-US"/>
        </w:rPr>
        <w:t xml:space="preserve"> IV, p</w:t>
      </w:r>
      <w:r>
        <w:rPr>
          <w:lang w:val="en-US"/>
        </w:rPr>
        <w:t>oint</w:t>
      </w:r>
      <w:r w:rsidR="0050572C" w:rsidRPr="0023249C">
        <w:rPr>
          <w:lang w:val="en-US"/>
        </w:rPr>
        <w:t xml:space="preserve"> 2b), </w:t>
      </w:r>
      <w:r>
        <w:rPr>
          <w:lang w:val="en-US"/>
        </w:rPr>
        <w:t xml:space="preserve">or “to approve the </w:t>
      </w:r>
      <w:r w:rsidR="00C571BB" w:rsidRPr="0023249C">
        <w:rPr>
          <w:lang w:val="en-US"/>
        </w:rPr>
        <w:t xml:space="preserve"> </w:t>
      </w:r>
      <w:r>
        <w:rPr>
          <w:lang w:val="en-US"/>
        </w:rPr>
        <w:t>regulations prepared by the administration of the protected area</w:t>
      </w:r>
      <w:r w:rsidR="00C571BB" w:rsidRPr="0023249C">
        <w:rPr>
          <w:lang w:val="en-US"/>
        </w:rPr>
        <w:t>....” (</w:t>
      </w:r>
      <w:r w:rsidR="008120B8">
        <w:rPr>
          <w:lang w:val="en-US"/>
        </w:rPr>
        <w:t>Chapter</w:t>
      </w:r>
      <w:r w:rsidR="00C571BB" w:rsidRPr="0023249C">
        <w:rPr>
          <w:lang w:val="en-US"/>
        </w:rPr>
        <w:t xml:space="preserve"> IV, p</w:t>
      </w:r>
      <w:r>
        <w:rPr>
          <w:lang w:val="en-US"/>
        </w:rPr>
        <w:t>oint</w:t>
      </w:r>
      <w:r w:rsidR="00C571BB" w:rsidRPr="0023249C">
        <w:rPr>
          <w:lang w:val="en-US"/>
        </w:rPr>
        <w:t xml:space="preserve"> 2e), </w:t>
      </w:r>
      <w:r>
        <w:rPr>
          <w:lang w:val="en-US"/>
        </w:rPr>
        <w:t xml:space="preserve">while </w:t>
      </w:r>
      <w:r w:rsidR="00310F43">
        <w:rPr>
          <w:lang w:val="en-US"/>
        </w:rPr>
        <w:t xml:space="preserve">based on </w:t>
      </w:r>
      <w:r>
        <w:rPr>
          <w:lang w:val="en-US"/>
        </w:rPr>
        <w:t>other normative acts other bodies</w:t>
      </w:r>
      <w:r w:rsidR="00310F43" w:rsidRPr="00310F43">
        <w:rPr>
          <w:lang w:val="en-US"/>
        </w:rPr>
        <w:t xml:space="preserve"> </w:t>
      </w:r>
      <w:r w:rsidR="00310F43">
        <w:rPr>
          <w:lang w:val="en-US"/>
        </w:rPr>
        <w:t>are charged with such tasks</w:t>
      </w:r>
      <w:r>
        <w:rPr>
          <w:lang w:val="en-US"/>
        </w:rPr>
        <w:t xml:space="preserve">. </w:t>
      </w:r>
    </w:p>
    <w:p w:rsidR="0050572C" w:rsidRPr="0023249C" w:rsidRDefault="0050572C" w:rsidP="0050572C">
      <w:pPr>
        <w:jc w:val="both"/>
        <w:rPr>
          <w:rFonts w:cs="Arial"/>
          <w:lang w:val="en-US"/>
        </w:rPr>
      </w:pPr>
    </w:p>
    <w:p w:rsidR="00A65571" w:rsidRPr="0023249C" w:rsidRDefault="003C7867" w:rsidP="00E829D1">
      <w:pPr>
        <w:jc w:val="both"/>
        <w:rPr>
          <w:rFonts w:cs="Arial"/>
          <w:lang w:val="en-US"/>
        </w:rPr>
      </w:pPr>
      <w:r>
        <w:rPr>
          <w:rFonts w:cs="Arial"/>
          <w:lang w:val="en-US"/>
        </w:rPr>
        <w:t xml:space="preserve">Even in the framework of the legislative techniques, it is not possible that one sublegal act </w:t>
      </w:r>
      <w:r w:rsidR="00A65571" w:rsidRPr="0023249C">
        <w:rPr>
          <w:rFonts w:cs="Arial"/>
          <w:lang w:val="en-US"/>
        </w:rPr>
        <w:t>(</w:t>
      </w:r>
      <w:r>
        <w:rPr>
          <w:rFonts w:cs="Arial"/>
          <w:lang w:val="en-US"/>
        </w:rPr>
        <w:t>DCM</w:t>
      </w:r>
      <w:r w:rsidR="00A65571" w:rsidRPr="0023249C">
        <w:rPr>
          <w:rFonts w:cs="Arial"/>
          <w:lang w:val="en-US"/>
        </w:rPr>
        <w:t xml:space="preserve"> n</w:t>
      </w:r>
      <w:r>
        <w:rPr>
          <w:rFonts w:cs="Arial"/>
          <w:lang w:val="en-US"/>
        </w:rPr>
        <w:t>o</w:t>
      </w:r>
      <w:r w:rsidR="00A65571" w:rsidRPr="0023249C">
        <w:rPr>
          <w:rFonts w:cs="Arial"/>
          <w:lang w:val="en-US"/>
        </w:rPr>
        <w:t>. 86, date</w:t>
      </w:r>
      <w:r>
        <w:rPr>
          <w:rFonts w:cs="Arial"/>
          <w:lang w:val="en-US"/>
        </w:rPr>
        <w:t>d</w:t>
      </w:r>
      <w:r w:rsidR="00A65571" w:rsidRPr="0023249C">
        <w:rPr>
          <w:rFonts w:cs="Arial"/>
          <w:lang w:val="en-US"/>
        </w:rPr>
        <w:t xml:space="preserve"> 11.05.2005) </w:t>
      </w:r>
      <w:r>
        <w:rPr>
          <w:rFonts w:cs="Arial"/>
          <w:lang w:val="en-US"/>
        </w:rPr>
        <w:t>give compe</w:t>
      </w:r>
      <w:r w:rsidR="00A65571" w:rsidRPr="0023249C">
        <w:rPr>
          <w:rFonts w:cs="Arial"/>
          <w:lang w:val="en-US"/>
        </w:rPr>
        <w:t>t</w:t>
      </w:r>
      <w:r>
        <w:rPr>
          <w:rFonts w:cs="Arial"/>
          <w:lang w:val="en-US"/>
        </w:rPr>
        <w:t xml:space="preserve">ences to one </w:t>
      </w:r>
      <w:r w:rsidR="00B7594B">
        <w:rPr>
          <w:rFonts w:cs="Arial"/>
          <w:lang w:val="en-US"/>
        </w:rPr>
        <w:t>organ,</w:t>
      </w:r>
      <w:r>
        <w:rPr>
          <w:rFonts w:cs="Arial"/>
          <w:lang w:val="en-US"/>
        </w:rPr>
        <w:t xml:space="preserve"> which by law are given to </w:t>
      </w:r>
      <w:r w:rsidR="00AA2D97">
        <w:rPr>
          <w:rFonts w:cs="Arial"/>
          <w:lang w:val="en-US"/>
        </w:rPr>
        <w:t>an</w:t>
      </w:r>
      <w:r>
        <w:rPr>
          <w:rFonts w:cs="Arial"/>
          <w:lang w:val="en-US"/>
        </w:rPr>
        <w:t xml:space="preserve">other organs  </w:t>
      </w:r>
      <w:r w:rsidR="00A65571" w:rsidRPr="0023249C">
        <w:rPr>
          <w:rFonts w:cs="Arial"/>
          <w:lang w:val="en-US"/>
        </w:rPr>
        <w:t>(</w:t>
      </w:r>
      <w:r>
        <w:rPr>
          <w:rFonts w:cs="Arial"/>
          <w:lang w:val="en-US"/>
        </w:rPr>
        <w:t>law on Environment protection</w:t>
      </w:r>
      <w:r w:rsidR="00AA2D97">
        <w:rPr>
          <w:rFonts w:cs="Arial"/>
          <w:lang w:val="en-US"/>
        </w:rPr>
        <w:t>;</w:t>
      </w:r>
      <w:r>
        <w:rPr>
          <w:rFonts w:cs="Arial"/>
          <w:lang w:val="en-US"/>
        </w:rPr>
        <w:t xml:space="preserve"> Law on Protecte</w:t>
      </w:r>
      <w:r w:rsidR="00B7594B">
        <w:rPr>
          <w:rFonts w:cs="Arial"/>
          <w:lang w:val="en-US"/>
        </w:rPr>
        <w:t>d</w:t>
      </w:r>
      <w:r>
        <w:rPr>
          <w:rFonts w:cs="Arial"/>
          <w:lang w:val="en-US"/>
        </w:rPr>
        <w:t xml:space="preserve"> areas</w:t>
      </w:r>
      <w:r w:rsidR="00C571BB" w:rsidRPr="0023249C">
        <w:rPr>
          <w:rFonts w:cs="Arial"/>
          <w:lang w:val="en-US"/>
        </w:rPr>
        <w:t>.</w:t>
      </w:r>
      <w:r>
        <w:rPr>
          <w:rFonts w:cs="Arial"/>
          <w:lang w:val="en-US"/>
        </w:rPr>
        <w:t>).</w:t>
      </w:r>
    </w:p>
    <w:p w:rsidR="00C571BB" w:rsidRPr="0023249C" w:rsidRDefault="003C7867" w:rsidP="00E829D1">
      <w:pPr>
        <w:jc w:val="both"/>
        <w:rPr>
          <w:rFonts w:cs="Arial"/>
          <w:lang w:val="en-US"/>
        </w:rPr>
      </w:pPr>
      <w:r>
        <w:rPr>
          <w:rFonts w:cs="Arial"/>
          <w:lang w:val="en-US"/>
        </w:rPr>
        <w:t xml:space="preserve">So a better administration of the PAs and avoidance of duplications can be reached by clearly and precisely </w:t>
      </w:r>
      <w:r w:rsidR="00AA2D97">
        <w:rPr>
          <w:rFonts w:cs="Arial"/>
          <w:lang w:val="en-US"/>
        </w:rPr>
        <w:t xml:space="preserve">defining </w:t>
      </w:r>
      <w:r>
        <w:rPr>
          <w:rFonts w:cs="Arial"/>
          <w:lang w:val="en-US"/>
        </w:rPr>
        <w:t>the competences</w:t>
      </w:r>
      <w:r w:rsidR="00C571BB" w:rsidRPr="0023249C">
        <w:rPr>
          <w:rFonts w:cs="Arial"/>
          <w:lang w:val="en-US"/>
        </w:rPr>
        <w:t>.</w:t>
      </w:r>
    </w:p>
    <w:p w:rsidR="00C730D0" w:rsidRPr="0023249C" w:rsidRDefault="00C730D0" w:rsidP="00E829D1">
      <w:pPr>
        <w:jc w:val="both"/>
        <w:rPr>
          <w:rFonts w:cs="Arial"/>
          <w:lang w:val="en-US"/>
        </w:rPr>
      </w:pPr>
    </w:p>
    <w:p w:rsidR="00A27D9C" w:rsidRPr="0023249C" w:rsidRDefault="0028427C" w:rsidP="00E829D1">
      <w:pPr>
        <w:jc w:val="both"/>
        <w:rPr>
          <w:rFonts w:cs="Arial"/>
          <w:lang w:val="en-US"/>
        </w:rPr>
      </w:pPr>
      <w:r>
        <w:rPr>
          <w:rFonts w:cs="Arial"/>
          <w:lang w:val="en-US"/>
        </w:rPr>
        <w:t xml:space="preserve">Even when making a deeper legal analysis, we again notice gaps in respect to administration </w:t>
      </w:r>
      <w:r w:rsidR="00B7594B">
        <w:rPr>
          <w:rFonts w:cs="Arial"/>
          <w:lang w:val="en-US"/>
        </w:rPr>
        <w:t>related tasks</w:t>
      </w:r>
      <w:r>
        <w:rPr>
          <w:rFonts w:cs="Arial"/>
          <w:lang w:val="en-US"/>
        </w:rPr>
        <w:t xml:space="preserve"> assigned to the committees</w:t>
      </w:r>
      <w:r w:rsidR="00B7594B">
        <w:rPr>
          <w:rFonts w:cs="Arial"/>
          <w:lang w:val="en-US"/>
        </w:rPr>
        <w:t>.</w:t>
      </w:r>
      <w:r>
        <w:rPr>
          <w:rFonts w:cs="Arial"/>
          <w:lang w:val="en-US"/>
        </w:rPr>
        <w:t xml:space="preserve"> So the above</w:t>
      </w:r>
      <w:r w:rsidR="00B7594B">
        <w:rPr>
          <w:rFonts w:cs="Arial"/>
          <w:lang w:val="en-US"/>
        </w:rPr>
        <w:t xml:space="preserve"> analysis of the PA legislation states </w:t>
      </w:r>
      <w:r w:rsidR="007B2234">
        <w:rPr>
          <w:rFonts w:cs="Arial"/>
          <w:lang w:val="en-US"/>
        </w:rPr>
        <w:t>that PA</w:t>
      </w:r>
      <w:r w:rsidR="00B7594B">
        <w:rPr>
          <w:rFonts w:cs="Arial"/>
          <w:lang w:val="en-US"/>
        </w:rPr>
        <w:t xml:space="preserve"> administration is not a task to be assigned to private entities, while membership of committees </w:t>
      </w:r>
      <w:r w:rsidR="00925EAC">
        <w:rPr>
          <w:rFonts w:cs="Arial"/>
          <w:lang w:val="en-US"/>
        </w:rPr>
        <w:t>consisted</w:t>
      </w:r>
      <w:r w:rsidR="00B7594B">
        <w:rPr>
          <w:rFonts w:cs="Arial"/>
          <w:lang w:val="en-US"/>
        </w:rPr>
        <w:t xml:space="preserve"> also </w:t>
      </w:r>
      <w:r w:rsidR="00925EAC">
        <w:rPr>
          <w:rFonts w:cs="Arial"/>
          <w:lang w:val="en-US"/>
        </w:rPr>
        <w:t>of private</w:t>
      </w:r>
      <w:r w:rsidR="00B7594B">
        <w:rPr>
          <w:rFonts w:cs="Arial"/>
          <w:lang w:val="en-US"/>
        </w:rPr>
        <w:t xml:space="preserve"> entities.</w:t>
      </w:r>
      <w:r w:rsidR="00C730D0" w:rsidRPr="0023249C">
        <w:rPr>
          <w:rStyle w:val="FootnoteReference"/>
          <w:rFonts w:cs="Arial"/>
          <w:lang w:val="en-US"/>
        </w:rPr>
        <w:footnoteReference w:id="27"/>
      </w:r>
    </w:p>
    <w:p w:rsidR="00A65571" w:rsidRPr="0023249C" w:rsidRDefault="00A65571" w:rsidP="00E829D1">
      <w:pPr>
        <w:jc w:val="both"/>
        <w:rPr>
          <w:rFonts w:cs="Arial"/>
          <w:lang w:val="en-US"/>
        </w:rPr>
      </w:pPr>
    </w:p>
    <w:p w:rsidR="00386A7D" w:rsidRDefault="007B2234" w:rsidP="00E829D1">
      <w:pPr>
        <w:jc w:val="both"/>
        <w:rPr>
          <w:rFonts w:cs="Arial"/>
          <w:lang w:val="en-US"/>
        </w:rPr>
      </w:pPr>
      <w:r>
        <w:rPr>
          <w:rFonts w:cs="Arial"/>
          <w:lang w:val="en-US"/>
        </w:rPr>
        <w:t xml:space="preserve">We are also of the opinion that the respective normative act which will complement/ customize the functioning of the Management Committees , should also set the means available to the committees for the fulfillment of given tasks, in case the tasks assigned are not fulfilled </w:t>
      </w:r>
      <w:r w:rsidR="005A372A">
        <w:rPr>
          <w:rFonts w:cs="Arial"/>
          <w:lang w:val="en-US"/>
        </w:rPr>
        <w:t>voluntarily</w:t>
      </w:r>
      <w:r>
        <w:rPr>
          <w:rFonts w:cs="Arial"/>
          <w:lang w:val="en-US"/>
        </w:rPr>
        <w:t xml:space="preserve"> by the respective subjects. So either there should be defined the measures/sanctions to be undertaken by the committees, or </w:t>
      </w:r>
      <w:r w:rsidR="00DB7EF8">
        <w:rPr>
          <w:rFonts w:cs="Arial"/>
          <w:lang w:val="en-US"/>
        </w:rPr>
        <w:t xml:space="preserve">there should be </w:t>
      </w:r>
      <w:r>
        <w:rPr>
          <w:rFonts w:cs="Arial"/>
          <w:lang w:val="en-US"/>
        </w:rPr>
        <w:t>foresee</w:t>
      </w:r>
      <w:r w:rsidR="00DB7EF8">
        <w:rPr>
          <w:rFonts w:cs="Arial"/>
          <w:lang w:val="en-US"/>
        </w:rPr>
        <w:t>n</w:t>
      </w:r>
      <w:r>
        <w:rPr>
          <w:rFonts w:cs="Arial"/>
          <w:lang w:val="en-US"/>
        </w:rPr>
        <w:t xml:space="preserve"> which institutions can the committees ask</w:t>
      </w:r>
      <w:r w:rsidR="00DB7EF8">
        <w:rPr>
          <w:rFonts w:cs="Arial"/>
          <w:lang w:val="en-US"/>
        </w:rPr>
        <w:t xml:space="preserve"> </w:t>
      </w:r>
      <w:r>
        <w:rPr>
          <w:rFonts w:cs="Arial"/>
          <w:lang w:val="en-US"/>
        </w:rPr>
        <w:t>(or collaborate) for taking these measures.</w:t>
      </w:r>
    </w:p>
    <w:p w:rsidR="007B2234" w:rsidRPr="0023249C" w:rsidRDefault="007B2234" w:rsidP="00E829D1">
      <w:pPr>
        <w:jc w:val="both"/>
        <w:rPr>
          <w:rFonts w:cs="Arial"/>
          <w:lang w:val="en-US"/>
        </w:rPr>
      </w:pPr>
    </w:p>
    <w:p w:rsidR="00386A7D" w:rsidRPr="0023249C" w:rsidRDefault="0053369D" w:rsidP="00E829D1">
      <w:pPr>
        <w:jc w:val="both"/>
        <w:rPr>
          <w:rFonts w:cs="Arial"/>
          <w:lang w:val="en-US"/>
        </w:rPr>
      </w:pPr>
      <w:r>
        <w:rPr>
          <w:rFonts w:cs="Arial"/>
          <w:lang w:val="en-US"/>
        </w:rPr>
        <w:t>The above stated some aspects of legal adjustment for setting up and functioning of Management committees, wh</w:t>
      </w:r>
      <w:r w:rsidR="005A372A">
        <w:rPr>
          <w:rFonts w:cs="Arial"/>
          <w:lang w:val="en-US"/>
        </w:rPr>
        <w:t>i</w:t>
      </w:r>
      <w:r>
        <w:rPr>
          <w:rFonts w:cs="Arial"/>
          <w:lang w:val="en-US"/>
        </w:rPr>
        <w:t xml:space="preserve">le as for these committees competences are concerned, these will be </w:t>
      </w:r>
      <w:r w:rsidR="007A307F">
        <w:rPr>
          <w:rFonts w:cs="Arial"/>
          <w:lang w:val="en-US"/>
        </w:rPr>
        <w:t>defined</w:t>
      </w:r>
      <w:r>
        <w:rPr>
          <w:rFonts w:cs="Arial"/>
          <w:lang w:val="en-US"/>
        </w:rPr>
        <w:t xml:space="preserve"> in details depending on the completion of their legal base. </w:t>
      </w:r>
    </w:p>
    <w:p w:rsidR="00192876" w:rsidRPr="0023249C" w:rsidRDefault="00192876" w:rsidP="00E829D1">
      <w:pPr>
        <w:jc w:val="both"/>
        <w:rPr>
          <w:rFonts w:cs="Arial"/>
          <w:lang w:val="en-US"/>
        </w:rPr>
      </w:pPr>
    </w:p>
    <w:p w:rsidR="00CF7D8E" w:rsidRPr="0023249C" w:rsidRDefault="0053369D" w:rsidP="00C00E1B">
      <w:pPr>
        <w:pStyle w:val="Heading1"/>
        <w:rPr>
          <w:rFonts w:eastAsia="Cambria"/>
          <w:lang w:val="en-US"/>
        </w:rPr>
      </w:pPr>
      <w:bookmarkStart w:id="11" w:name="_Toc412108462"/>
      <w:r>
        <w:rPr>
          <w:rFonts w:eastAsia="Cambria"/>
          <w:lang w:val="en-US"/>
        </w:rPr>
        <w:t>Possible samples for PAs administration</w:t>
      </w:r>
      <w:bookmarkEnd w:id="11"/>
      <w:r>
        <w:rPr>
          <w:rFonts w:eastAsia="Cambria"/>
          <w:lang w:val="en-US"/>
        </w:rPr>
        <w:t xml:space="preserve"> </w:t>
      </w:r>
    </w:p>
    <w:p w:rsidR="00CF7D8E" w:rsidRPr="0023249C" w:rsidRDefault="0053369D" w:rsidP="00CF7D8E">
      <w:pPr>
        <w:autoSpaceDE w:val="0"/>
        <w:autoSpaceDN w:val="0"/>
        <w:adjustRightInd w:val="0"/>
        <w:spacing w:line="276" w:lineRule="auto"/>
        <w:jc w:val="both"/>
        <w:rPr>
          <w:color w:val="231F20"/>
          <w:lang w:val="en-US" w:eastAsia="it-IT"/>
        </w:rPr>
      </w:pPr>
      <w:r>
        <w:rPr>
          <w:color w:val="231F20"/>
          <w:lang w:val="en-US" w:eastAsia="it-IT"/>
        </w:rPr>
        <w:t>The public status of a PA</w:t>
      </w:r>
      <w:r w:rsidR="00CF7D8E" w:rsidRPr="0023249C">
        <w:rPr>
          <w:color w:val="231F20"/>
          <w:lang w:val="en-US" w:eastAsia="it-IT"/>
        </w:rPr>
        <w:t xml:space="preserve">, </w:t>
      </w:r>
      <w:r>
        <w:rPr>
          <w:color w:val="231F20"/>
          <w:lang w:val="en-US" w:eastAsia="it-IT"/>
        </w:rPr>
        <w:t xml:space="preserve">has been traditionally regarded as the only available option in protecting the underrated assets as nature protection is. </w:t>
      </w:r>
      <w:r w:rsidR="005418DF">
        <w:rPr>
          <w:color w:val="231F20"/>
          <w:lang w:val="en-US" w:eastAsia="it-IT"/>
        </w:rPr>
        <w:t xml:space="preserve">Anyway, the positive experience of public-private partnership </w:t>
      </w:r>
      <w:r w:rsidR="005A372A">
        <w:rPr>
          <w:color w:val="231F20"/>
          <w:lang w:val="en-US" w:eastAsia="it-IT"/>
        </w:rPr>
        <w:t xml:space="preserve">in </w:t>
      </w:r>
      <w:r w:rsidR="005418DF">
        <w:rPr>
          <w:color w:val="231F20"/>
          <w:lang w:val="en-US" w:eastAsia="it-IT"/>
        </w:rPr>
        <w:t xml:space="preserve">nature protection at international level, (mainly developing countries) </w:t>
      </w:r>
      <w:r w:rsidR="005A372A">
        <w:rPr>
          <w:color w:val="231F20"/>
          <w:lang w:val="en-US" w:eastAsia="it-IT"/>
        </w:rPr>
        <w:t xml:space="preserve">shows that there exist the possibility for improvement through professional management and marketing, </w:t>
      </w:r>
      <w:r w:rsidR="00583E14">
        <w:rPr>
          <w:color w:val="231F20"/>
          <w:lang w:val="en-US" w:eastAsia="it-IT"/>
        </w:rPr>
        <w:t>for</w:t>
      </w:r>
      <w:r w:rsidR="005A372A">
        <w:rPr>
          <w:color w:val="231F20"/>
          <w:lang w:val="en-US" w:eastAsia="it-IT"/>
        </w:rPr>
        <w:t xml:space="preserve"> reduc</w:t>
      </w:r>
      <w:r w:rsidR="00583E14">
        <w:rPr>
          <w:color w:val="231F20"/>
          <w:lang w:val="en-US" w:eastAsia="it-IT"/>
        </w:rPr>
        <w:t>ing</w:t>
      </w:r>
      <w:r w:rsidR="005A372A">
        <w:rPr>
          <w:color w:val="231F20"/>
          <w:lang w:val="en-US" w:eastAsia="it-IT"/>
        </w:rPr>
        <w:t xml:space="preserve"> the public subsidy need and mobiliz</w:t>
      </w:r>
      <w:r w:rsidR="00583E14">
        <w:rPr>
          <w:color w:val="231F20"/>
          <w:lang w:val="en-US" w:eastAsia="it-IT"/>
        </w:rPr>
        <w:t>ing</w:t>
      </w:r>
      <w:r w:rsidR="005A372A">
        <w:rPr>
          <w:color w:val="231F20"/>
          <w:lang w:val="en-US" w:eastAsia="it-IT"/>
        </w:rPr>
        <w:t xml:space="preserve"> the capital for PA and biodiversity infrastructure investments. The best choice of </w:t>
      </w:r>
      <w:r w:rsidR="00583E14">
        <w:rPr>
          <w:color w:val="231F20"/>
          <w:lang w:val="en-US" w:eastAsia="it-IT"/>
        </w:rPr>
        <w:t>such partnership structure</w:t>
      </w:r>
      <w:r w:rsidR="005A372A">
        <w:rPr>
          <w:color w:val="231F20"/>
          <w:lang w:val="en-US" w:eastAsia="it-IT"/>
        </w:rPr>
        <w:t xml:space="preserve"> depends </w:t>
      </w:r>
      <w:r w:rsidR="00DA78C4">
        <w:rPr>
          <w:color w:val="231F20"/>
          <w:lang w:val="en-US" w:eastAsia="it-IT"/>
        </w:rPr>
        <w:t>largely</w:t>
      </w:r>
      <w:r w:rsidR="005A372A">
        <w:rPr>
          <w:color w:val="231F20"/>
          <w:lang w:val="en-US" w:eastAsia="it-IT"/>
        </w:rPr>
        <w:t xml:space="preserve"> on the capacity of the actual public management entity.</w:t>
      </w:r>
    </w:p>
    <w:p w:rsidR="00CF7D8E" w:rsidRPr="0023249C" w:rsidRDefault="00CF7D8E" w:rsidP="00CF7D8E">
      <w:pPr>
        <w:autoSpaceDE w:val="0"/>
        <w:autoSpaceDN w:val="0"/>
        <w:adjustRightInd w:val="0"/>
        <w:spacing w:line="276" w:lineRule="auto"/>
        <w:jc w:val="both"/>
        <w:rPr>
          <w:color w:val="231F20"/>
          <w:lang w:val="en-US" w:eastAsia="it-IT"/>
        </w:rPr>
      </w:pPr>
    </w:p>
    <w:p w:rsidR="00CF7D8E" w:rsidRPr="0023249C" w:rsidRDefault="005B59B9" w:rsidP="00CF7D8E">
      <w:pPr>
        <w:autoSpaceDE w:val="0"/>
        <w:autoSpaceDN w:val="0"/>
        <w:adjustRightInd w:val="0"/>
        <w:spacing w:line="276" w:lineRule="auto"/>
        <w:jc w:val="both"/>
        <w:rPr>
          <w:color w:val="231F20"/>
          <w:lang w:val="en-US" w:eastAsia="it-IT"/>
        </w:rPr>
      </w:pPr>
      <w:r>
        <w:rPr>
          <w:color w:val="231F20"/>
          <w:lang w:val="en-US" w:eastAsia="it-IT"/>
        </w:rPr>
        <w:lastRenderedPageBreak/>
        <w:t xml:space="preserve">Taking into consideration the difficulties of governments for ensuring sufficient financial resources, some PA agencies has developed autonomous  samples which allow a managerial approach </w:t>
      </w:r>
      <w:r w:rsidR="0064226D">
        <w:rPr>
          <w:color w:val="231F20"/>
          <w:lang w:val="en-US" w:eastAsia="it-IT"/>
        </w:rPr>
        <w:t xml:space="preserve">functioning </w:t>
      </w:r>
      <w:r>
        <w:rPr>
          <w:color w:val="231F20"/>
          <w:lang w:val="en-US" w:eastAsia="it-IT"/>
        </w:rPr>
        <w:t xml:space="preserve">as business and a greater financial independence. And some governments have entered into public private partnerships. </w:t>
      </w:r>
    </w:p>
    <w:p w:rsidR="00CF7D8E" w:rsidRPr="0023249C" w:rsidRDefault="00CF7D8E" w:rsidP="00CF7D8E">
      <w:pPr>
        <w:autoSpaceDE w:val="0"/>
        <w:autoSpaceDN w:val="0"/>
        <w:adjustRightInd w:val="0"/>
        <w:spacing w:line="276" w:lineRule="auto"/>
        <w:jc w:val="both"/>
        <w:rPr>
          <w:color w:val="231F20"/>
          <w:lang w:val="en-US" w:eastAsia="it-IT"/>
        </w:rPr>
      </w:pPr>
    </w:p>
    <w:p w:rsidR="00CF7D8E" w:rsidRPr="0023249C" w:rsidRDefault="004C433E" w:rsidP="00CF7D8E">
      <w:pPr>
        <w:autoSpaceDE w:val="0"/>
        <w:autoSpaceDN w:val="0"/>
        <w:adjustRightInd w:val="0"/>
        <w:spacing w:line="276" w:lineRule="auto"/>
        <w:jc w:val="both"/>
        <w:rPr>
          <w:color w:val="231F20"/>
          <w:lang w:val="en-US" w:eastAsia="it-IT"/>
        </w:rPr>
      </w:pPr>
      <w:r>
        <w:rPr>
          <w:color w:val="231F20"/>
          <w:lang w:val="en-US" w:eastAsia="it-IT"/>
        </w:rPr>
        <w:t>These partnerships can be classified in 2 broad categories, with different levels of responsibilities and risk for the private partnership</w:t>
      </w:r>
      <w:r w:rsidR="00CF7D8E" w:rsidRPr="0023249C">
        <w:rPr>
          <w:color w:val="231F20"/>
          <w:lang w:val="en-US" w:eastAsia="it-IT"/>
        </w:rPr>
        <w:t>:</w:t>
      </w:r>
    </w:p>
    <w:p w:rsidR="004E7462" w:rsidRDefault="004C433E" w:rsidP="00CF7D8E">
      <w:pPr>
        <w:autoSpaceDE w:val="0"/>
        <w:autoSpaceDN w:val="0"/>
        <w:adjustRightInd w:val="0"/>
        <w:spacing w:line="276" w:lineRule="auto"/>
        <w:jc w:val="both"/>
        <w:rPr>
          <w:iCs/>
          <w:color w:val="231F20"/>
          <w:lang w:val="en-US" w:eastAsia="it-IT"/>
        </w:rPr>
      </w:pPr>
      <w:r>
        <w:rPr>
          <w:b/>
          <w:i/>
          <w:iCs/>
          <w:color w:val="31849B"/>
          <w:lang w:val="en-US" w:eastAsia="it-IT"/>
        </w:rPr>
        <w:t>Traditional touristic partnership</w:t>
      </w:r>
      <w:r w:rsidR="00CF7D8E" w:rsidRPr="0023249C">
        <w:rPr>
          <w:i/>
          <w:iCs/>
          <w:color w:val="231F20"/>
          <w:lang w:val="en-US" w:eastAsia="it-IT"/>
        </w:rPr>
        <w:t xml:space="preserve">. </w:t>
      </w:r>
      <w:r w:rsidR="004E7462" w:rsidRPr="004E7462">
        <w:rPr>
          <w:iCs/>
          <w:color w:val="231F20"/>
          <w:lang w:val="en-US" w:eastAsia="it-IT"/>
        </w:rPr>
        <w:t>The private partner uses</w:t>
      </w:r>
      <w:r w:rsidR="004E7462">
        <w:rPr>
          <w:i/>
          <w:iCs/>
          <w:color w:val="231F20"/>
          <w:lang w:val="en-US" w:eastAsia="it-IT"/>
        </w:rPr>
        <w:t xml:space="preserve"> </w:t>
      </w:r>
      <w:r w:rsidR="004E7462" w:rsidRPr="004E7462">
        <w:rPr>
          <w:iCs/>
          <w:color w:val="231F20"/>
          <w:lang w:val="en-US" w:eastAsia="it-IT"/>
        </w:rPr>
        <w:t xml:space="preserve">the (natural) assets </w:t>
      </w:r>
      <w:r w:rsidR="004E7462">
        <w:rPr>
          <w:iCs/>
          <w:color w:val="231F20"/>
          <w:lang w:val="en-US" w:eastAsia="it-IT"/>
        </w:rPr>
        <w:t xml:space="preserve">of the Government for providing services and generating revenues, such as from operational shops and restaurants. </w:t>
      </w:r>
    </w:p>
    <w:p w:rsidR="00CF7D8E" w:rsidRPr="0023249C" w:rsidRDefault="004E7462" w:rsidP="00CF7D8E">
      <w:pPr>
        <w:autoSpaceDE w:val="0"/>
        <w:autoSpaceDN w:val="0"/>
        <w:adjustRightInd w:val="0"/>
        <w:spacing w:line="276" w:lineRule="auto"/>
        <w:jc w:val="both"/>
        <w:rPr>
          <w:color w:val="231F20"/>
          <w:lang w:val="en-US" w:eastAsia="it-IT"/>
        </w:rPr>
      </w:pPr>
      <w:r>
        <w:rPr>
          <w:b/>
          <w:i/>
          <w:iCs/>
          <w:color w:val="31849B"/>
          <w:lang w:val="en-US" w:eastAsia="it-IT"/>
        </w:rPr>
        <w:t>Biodiversity management p</w:t>
      </w:r>
      <w:r w:rsidR="00CF7D8E" w:rsidRPr="0023249C">
        <w:rPr>
          <w:b/>
          <w:i/>
          <w:iCs/>
          <w:color w:val="31849B"/>
          <w:lang w:val="en-US" w:eastAsia="it-IT"/>
        </w:rPr>
        <w:t>artner</w:t>
      </w:r>
      <w:r>
        <w:rPr>
          <w:b/>
          <w:i/>
          <w:iCs/>
          <w:color w:val="31849B"/>
          <w:lang w:val="en-US" w:eastAsia="it-IT"/>
        </w:rPr>
        <w:t>ship</w:t>
      </w:r>
      <w:r w:rsidR="00CF7D8E" w:rsidRPr="0023249C">
        <w:rPr>
          <w:b/>
          <w:i/>
          <w:iCs/>
          <w:color w:val="31849B"/>
          <w:lang w:val="en-US" w:eastAsia="it-IT"/>
        </w:rPr>
        <w:t xml:space="preserve"> </w:t>
      </w:r>
      <w:r w:rsidRPr="004E7462">
        <w:rPr>
          <w:iCs/>
          <w:lang w:val="en-US" w:eastAsia="it-IT"/>
        </w:rPr>
        <w:t xml:space="preserve">The </w:t>
      </w:r>
      <w:r>
        <w:rPr>
          <w:color w:val="231F20"/>
          <w:lang w:val="en-US" w:eastAsia="it-IT"/>
        </w:rPr>
        <w:t>private partner performs a public function on behalf of the government, such as protection of public natural assets in the protected areas</w:t>
      </w:r>
      <w:r w:rsidR="00CF7D8E" w:rsidRPr="0023249C">
        <w:rPr>
          <w:color w:val="231F20"/>
          <w:lang w:val="en-US" w:eastAsia="it-IT"/>
        </w:rPr>
        <w:t>.</w:t>
      </w:r>
    </w:p>
    <w:p w:rsidR="00CF7D8E" w:rsidRPr="0023249C" w:rsidRDefault="00CF7D8E" w:rsidP="00CF7D8E">
      <w:pPr>
        <w:autoSpaceDE w:val="0"/>
        <w:autoSpaceDN w:val="0"/>
        <w:adjustRightInd w:val="0"/>
        <w:spacing w:line="276" w:lineRule="auto"/>
        <w:jc w:val="both"/>
        <w:rPr>
          <w:color w:val="231F20"/>
          <w:lang w:val="en-US" w:eastAsia="it-IT"/>
        </w:rPr>
      </w:pPr>
    </w:p>
    <w:p w:rsidR="00CF7D8E" w:rsidRPr="0023249C" w:rsidRDefault="007B0826" w:rsidP="00CF7D8E">
      <w:pPr>
        <w:autoSpaceDE w:val="0"/>
        <w:autoSpaceDN w:val="0"/>
        <w:adjustRightInd w:val="0"/>
        <w:spacing w:line="276" w:lineRule="auto"/>
        <w:jc w:val="both"/>
        <w:rPr>
          <w:color w:val="231F20"/>
          <w:lang w:val="en-US" w:eastAsia="it-IT"/>
        </w:rPr>
      </w:pPr>
      <w:r>
        <w:rPr>
          <w:color w:val="231F20"/>
          <w:lang w:val="en-US" w:eastAsia="it-IT"/>
        </w:rPr>
        <w:t xml:space="preserve">Deciding on the most suitable </w:t>
      </w:r>
      <w:r w:rsidR="00B46D6E">
        <w:rPr>
          <w:color w:val="231F20"/>
          <w:lang w:val="en-US" w:eastAsia="it-IT"/>
        </w:rPr>
        <w:t>alternative</w:t>
      </w:r>
      <w:r>
        <w:rPr>
          <w:color w:val="231F20"/>
          <w:lang w:val="en-US" w:eastAsia="it-IT"/>
        </w:rPr>
        <w:t xml:space="preserve"> depends on the technical and managerial capacities of the management entity in the site. The protected area needs </w:t>
      </w:r>
      <w:r w:rsidR="00CF7D8E" w:rsidRPr="0023249C">
        <w:rPr>
          <w:color w:val="231F20"/>
          <w:lang w:val="en-US" w:eastAsia="it-IT"/>
        </w:rPr>
        <w:t>(</w:t>
      </w:r>
      <w:r>
        <w:rPr>
          <w:color w:val="231F20"/>
          <w:lang w:val="en-US" w:eastAsia="it-IT"/>
        </w:rPr>
        <w:t xml:space="preserve">for environment </w:t>
      </w:r>
      <w:r w:rsidR="00CF7D8E" w:rsidRPr="0023249C">
        <w:rPr>
          <w:color w:val="231F20"/>
          <w:lang w:val="en-US" w:eastAsia="it-IT"/>
        </w:rPr>
        <w:t>rehabilit</w:t>
      </w:r>
      <w:r>
        <w:rPr>
          <w:color w:val="231F20"/>
          <w:lang w:val="en-US" w:eastAsia="it-IT"/>
        </w:rPr>
        <w:t xml:space="preserve">ation and investments in the </w:t>
      </w:r>
      <w:r w:rsidR="00B46D6E">
        <w:rPr>
          <w:color w:val="231F20"/>
          <w:lang w:val="en-US" w:eastAsia="it-IT"/>
        </w:rPr>
        <w:t xml:space="preserve">basic </w:t>
      </w:r>
      <w:r w:rsidR="00B46D6E" w:rsidRPr="0023249C">
        <w:rPr>
          <w:color w:val="231F20"/>
          <w:lang w:val="en-US" w:eastAsia="it-IT"/>
        </w:rPr>
        <w:t>infrastructure</w:t>
      </w:r>
      <w:r>
        <w:rPr>
          <w:color w:val="231F20"/>
          <w:lang w:val="en-US" w:eastAsia="it-IT"/>
        </w:rPr>
        <w:t xml:space="preserve"> of the PA </w:t>
      </w:r>
      <w:r w:rsidR="00CF7D8E" w:rsidRPr="0023249C">
        <w:rPr>
          <w:color w:val="231F20"/>
          <w:lang w:val="en-US" w:eastAsia="it-IT"/>
        </w:rPr>
        <w:t xml:space="preserve">) </w:t>
      </w:r>
      <w:r>
        <w:rPr>
          <w:color w:val="231F20"/>
          <w:lang w:val="en-US" w:eastAsia="it-IT"/>
        </w:rPr>
        <w:t>and support level for the reforms among interested parties</w:t>
      </w:r>
      <w:r w:rsidR="00250177">
        <w:rPr>
          <w:color w:val="231F20"/>
          <w:lang w:val="en-US" w:eastAsia="it-IT"/>
        </w:rPr>
        <w:t xml:space="preserve"> </w:t>
      </w:r>
      <w:r>
        <w:rPr>
          <w:color w:val="231F20"/>
          <w:lang w:val="en-US" w:eastAsia="it-IT"/>
        </w:rPr>
        <w:t xml:space="preserve"> play also an important role.</w:t>
      </w:r>
    </w:p>
    <w:p w:rsidR="00541A32" w:rsidRPr="0023249C" w:rsidRDefault="00CF7D8E" w:rsidP="00541A32">
      <w:pPr>
        <w:autoSpaceDE w:val="0"/>
        <w:autoSpaceDN w:val="0"/>
        <w:adjustRightInd w:val="0"/>
        <w:spacing w:line="276" w:lineRule="auto"/>
        <w:jc w:val="both"/>
        <w:rPr>
          <w:color w:val="231F20"/>
          <w:lang w:val="en-US" w:eastAsia="it-IT"/>
        </w:rPr>
      </w:pPr>
      <w:r w:rsidRPr="0023249C">
        <w:rPr>
          <w:color w:val="231F20"/>
          <w:lang w:val="en-US" w:eastAsia="it-IT"/>
        </w:rPr>
        <w:t xml:space="preserve"> </w:t>
      </w:r>
      <w:r w:rsidRPr="0023249C">
        <w:rPr>
          <w:color w:val="231F20"/>
          <w:lang w:val="en-US" w:eastAsia="it-IT"/>
        </w:rPr>
        <w:br/>
      </w:r>
      <w:r w:rsidR="00B46D6E">
        <w:rPr>
          <w:color w:val="231F20"/>
          <w:lang w:val="en-US" w:eastAsia="it-IT"/>
        </w:rPr>
        <w:t xml:space="preserve">In the context of the general considerations on possible changes in Public entity status, the series of the following alternatives </w:t>
      </w:r>
      <w:r w:rsidR="00AF02C4">
        <w:rPr>
          <w:color w:val="231F20"/>
          <w:lang w:val="en-US" w:eastAsia="it-IT"/>
        </w:rPr>
        <w:t>starting with</w:t>
      </w:r>
      <w:r w:rsidR="00B46D6E">
        <w:rPr>
          <w:color w:val="231F20"/>
          <w:lang w:val="en-US" w:eastAsia="it-IT"/>
        </w:rPr>
        <w:t xml:space="preserve"> a simple public management, or a public private partnership, should be taken into consideration.</w:t>
      </w:r>
    </w:p>
    <w:p w:rsidR="006172E8" w:rsidRPr="0023249C" w:rsidRDefault="006172E8" w:rsidP="00C00E1B">
      <w:pPr>
        <w:pStyle w:val="Heading2"/>
        <w:jc w:val="left"/>
        <w:rPr>
          <w:lang w:val="en-US"/>
        </w:rPr>
      </w:pPr>
    </w:p>
    <w:p w:rsidR="00C00E1B" w:rsidRPr="0023249C" w:rsidRDefault="00B46D6E" w:rsidP="00C00E1B">
      <w:pPr>
        <w:pStyle w:val="Heading2"/>
        <w:jc w:val="left"/>
        <w:rPr>
          <w:lang w:val="en-US"/>
        </w:rPr>
      </w:pPr>
      <w:bookmarkStart w:id="12" w:name="_Toc412108463"/>
      <w:r>
        <w:rPr>
          <w:lang w:val="en-US"/>
        </w:rPr>
        <w:t>Fully public model</w:t>
      </w:r>
      <w:r w:rsidR="00CF7D8E" w:rsidRPr="0023249C">
        <w:rPr>
          <w:lang w:val="en-US"/>
        </w:rPr>
        <w:t>:</w:t>
      </w:r>
      <w:bookmarkEnd w:id="12"/>
      <w:r w:rsidR="00CF7D8E" w:rsidRPr="0023249C">
        <w:rPr>
          <w:lang w:val="en-US"/>
        </w:rPr>
        <w:t xml:space="preserve"> </w:t>
      </w:r>
    </w:p>
    <w:p w:rsidR="006172E8" w:rsidRPr="0023249C" w:rsidRDefault="006172E8" w:rsidP="00772950">
      <w:pPr>
        <w:autoSpaceDE w:val="0"/>
        <w:autoSpaceDN w:val="0"/>
        <w:adjustRightInd w:val="0"/>
        <w:spacing w:line="276" w:lineRule="auto"/>
        <w:jc w:val="both"/>
        <w:rPr>
          <w:lang w:val="en-US"/>
        </w:rPr>
      </w:pPr>
    </w:p>
    <w:p w:rsidR="00CF7D8E" w:rsidRPr="0023249C" w:rsidRDefault="00B46D6E" w:rsidP="00772950">
      <w:pPr>
        <w:autoSpaceDE w:val="0"/>
        <w:autoSpaceDN w:val="0"/>
        <w:adjustRightInd w:val="0"/>
        <w:spacing w:line="276" w:lineRule="auto"/>
        <w:jc w:val="both"/>
        <w:rPr>
          <w:color w:val="231F20"/>
          <w:lang w:val="en-US" w:eastAsia="it-IT"/>
        </w:rPr>
      </w:pPr>
      <w:r>
        <w:rPr>
          <w:lang w:val="en-US"/>
        </w:rPr>
        <w:t xml:space="preserve">The PA management is </w:t>
      </w:r>
      <w:r w:rsidR="00DB1D3F">
        <w:rPr>
          <w:lang w:val="en-US"/>
        </w:rPr>
        <w:t>considered a</w:t>
      </w:r>
      <w:r>
        <w:rPr>
          <w:lang w:val="en-US"/>
        </w:rPr>
        <w:t xml:space="preserve"> legitimate government function, which should be fully funded through taxes. </w:t>
      </w:r>
      <w:r w:rsidR="00DB1D3F">
        <w:rPr>
          <w:lang w:val="en-US"/>
        </w:rPr>
        <w:t>D</w:t>
      </w:r>
      <w:r>
        <w:rPr>
          <w:lang w:val="en-US"/>
        </w:rPr>
        <w:t xml:space="preserve">ecision making </w:t>
      </w:r>
      <w:r w:rsidR="00DB1D3F">
        <w:rPr>
          <w:lang w:val="en-US"/>
        </w:rPr>
        <w:t>is</w:t>
      </w:r>
      <w:r>
        <w:rPr>
          <w:lang w:val="en-US"/>
        </w:rPr>
        <w:t xml:space="preserve"> the responsibility of the state agency </w:t>
      </w:r>
      <w:r w:rsidR="00DB1D3F">
        <w:rPr>
          <w:lang w:val="en-US"/>
        </w:rPr>
        <w:t>staff</w:t>
      </w:r>
      <w:r>
        <w:rPr>
          <w:lang w:val="en-US"/>
        </w:rPr>
        <w:t>,</w:t>
      </w:r>
      <w:r w:rsidR="00DB1D3F">
        <w:rPr>
          <w:lang w:val="en-US"/>
        </w:rPr>
        <w:t xml:space="preserve"> </w:t>
      </w:r>
      <w:r>
        <w:rPr>
          <w:lang w:val="en-US"/>
        </w:rPr>
        <w:t>with considerable public participation</w:t>
      </w:r>
      <w:r w:rsidR="00CF7D8E" w:rsidRPr="0023249C">
        <w:rPr>
          <w:lang w:val="en-US"/>
        </w:rPr>
        <w:t xml:space="preserve">, </w:t>
      </w:r>
      <w:r w:rsidR="00DB1D3F">
        <w:rPr>
          <w:lang w:val="en-US"/>
        </w:rPr>
        <w:t xml:space="preserve">that </w:t>
      </w:r>
      <w:r>
        <w:rPr>
          <w:lang w:val="en-US"/>
        </w:rPr>
        <w:t xml:space="preserve">is subject </w:t>
      </w:r>
      <w:r w:rsidR="00DB1D3F">
        <w:rPr>
          <w:lang w:val="en-US"/>
        </w:rPr>
        <w:t>to</w:t>
      </w:r>
      <w:r>
        <w:rPr>
          <w:lang w:val="en-US"/>
        </w:rPr>
        <w:t xml:space="preserve"> the legislative supervision and </w:t>
      </w:r>
      <w:r w:rsidR="00DB1D3F">
        <w:rPr>
          <w:lang w:val="en-US"/>
        </w:rPr>
        <w:t xml:space="preserve">the </w:t>
      </w:r>
      <w:r>
        <w:rPr>
          <w:lang w:val="en-US"/>
        </w:rPr>
        <w:t>transparency is legally required. The financial resources of the Agency are open to public scrutiny.</w:t>
      </w:r>
    </w:p>
    <w:p w:rsidR="00CF7D8E" w:rsidRPr="0023249C" w:rsidRDefault="00320AD3" w:rsidP="00772950">
      <w:pPr>
        <w:autoSpaceDE w:val="0"/>
        <w:autoSpaceDN w:val="0"/>
        <w:adjustRightInd w:val="0"/>
        <w:spacing w:line="276" w:lineRule="auto"/>
        <w:ind w:left="360"/>
        <w:jc w:val="both"/>
        <w:rPr>
          <w:lang w:val="en-US"/>
        </w:rPr>
      </w:pPr>
      <w:r w:rsidRPr="0023249C">
        <w:rPr>
          <w:i/>
          <w:lang w:val="en-US"/>
        </w:rPr>
        <w:t>Disa</w:t>
      </w:r>
      <w:r>
        <w:rPr>
          <w:i/>
          <w:lang w:val="en-US"/>
        </w:rPr>
        <w:t>dvantages</w:t>
      </w:r>
      <w:r w:rsidR="00CF7D8E" w:rsidRPr="0023249C">
        <w:rPr>
          <w:lang w:val="en-US"/>
        </w:rPr>
        <w:t xml:space="preserve">: </w:t>
      </w:r>
      <w:r>
        <w:rPr>
          <w:lang w:val="en-US"/>
        </w:rPr>
        <w:t xml:space="preserve">The model requires the non users of the PA services to pay through </w:t>
      </w:r>
      <w:r w:rsidR="007A307F">
        <w:rPr>
          <w:lang w:val="en-US"/>
        </w:rPr>
        <w:t>taxes;</w:t>
      </w:r>
      <w:r>
        <w:rPr>
          <w:lang w:val="en-US"/>
        </w:rPr>
        <w:t xml:space="preserve"> the bureaucrats lack the incentives to control costs and are not quick to </w:t>
      </w:r>
      <w:r w:rsidR="000F614A">
        <w:rPr>
          <w:lang w:val="en-US"/>
        </w:rPr>
        <w:t>respond</w:t>
      </w:r>
      <w:r>
        <w:rPr>
          <w:lang w:val="en-US"/>
        </w:rPr>
        <w:t xml:space="preserve"> to changing public demand. </w:t>
      </w:r>
    </w:p>
    <w:p w:rsidR="00541A32" w:rsidRPr="0023249C" w:rsidRDefault="00CF7D8E" w:rsidP="00772950">
      <w:pPr>
        <w:autoSpaceDE w:val="0"/>
        <w:autoSpaceDN w:val="0"/>
        <w:adjustRightInd w:val="0"/>
        <w:spacing w:line="276" w:lineRule="auto"/>
        <w:ind w:left="360"/>
        <w:jc w:val="both"/>
        <w:rPr>
          <w:lang w:val="en-US"/>
        </w:rPr>
      </w:pPr>
      <w:r w:rsidRPr="0023249C">
        <w:rPr>
          <w:i/>
          <w:lang w:val="en-US"/>
        </w:rPr>
        <w:t>A</w:t>
      </w:r>
      <w:r w:rsidR="00320AD3">
        <w:rPr>
          <w:i/>
          <w:lang w:val="en-US"/>
        </w:rPr>
        <w:t>dvantages</w:t>
      </w:r>
      <w:r w:rsidRPr="0023249C">
        <w:rPr>
          <w:lang w:val="en-US"/>
        </w:rPr>
        <w:t xml:space="preserve">: </w:t>
      </w:r>
      <w:r w:rsidR="000F614A">
        <w:rPr>
          <w:lang w:val="en-US"/>
        </w:rPr>
        <w:t>having available parks to be used by the public with little or no direct cost</w:t>
      </w:r>
      <w:r w:rsidRPr="0023249C">
        <w:rPr>
          <w:lang w:val="en-US"/>
        </w:rPr>
        <w:t xml:space="preserve">, </w:t>
      </w:r>
      <w:r w:rsidR="000F614A">
        <w:rPr>
          <w:lang w:val="en-US"/>
        </w:rPr>
        <w:t>comprehensive decision making, and ability to undertake non economic actions( non profit)</w:t>
      </w:r>
      <w:r w:rsidRPr="0023249C">
        <w:rPr>
          <w:lang w:val="en-US"/>
        </w:rPr>
        <w:t>,</w:t>
      </w:r>
      <w:r w:rsidR="000F614A">
        <w:rPr>
          <w:lang w:val="en-US"/>
        </w:rPr>
        <w:t xml:space="preserve"> such as biodiversity protection and ecosystem integrity. </w:t>
      </w:r>
    </w:p>
    <w:p w:rsidR="006172E8" w:rsidRPr="0023249C" w:rsidRDefault="006172E8" w:rsidP="00C00E1B">
      <w:pPr>
        <w:pStyle w:val="Heading2"/>
        <w:jc w:val="left"/>
        <w:rPr>
          <w:lang w:val="en-US"/>
        </w:rPr>
      </w:pPr>
    </w:p>
    <w:p w:rsidR="00C00E1B" w:rsidRPr="0023249C" w:rsidRDefault="00C71E4F" w:rsidP="00C00E1B">
      <w:pPr>
        <w:pStyle w:val="Heading2"/>
        <w:jc w:val="left"/>
        <w:rPr>
          <w:lang w:val="en-US"/>
        </w:rPr>
      </w:pPr>
      <w:bookmarkStart w:id="13" w:name="_Toc412108464"/>
      <w:r>
        <w:rPr>
          <w:lang w:val="en-US"/>
        </w:rPr>
        <w:t>Public services model</w:t>
      </w:r>
      <w:r w:rsidR="00CF7D8E" w:rsidRPr="0023249C">
        <w:rPr>
          <w:lang w:val="en-US"/>
        </w:rPr>
        <w:t>:</w:t>
      </w:r>
      <w:bookmarkEnd w:id="13"/>
      <w:r w:rsidR="00CF7D8E" w:rsidRPr="0023249C">
        <w:rPr>
          <w:lang w:val="en-US"/>
        </w:rPr>
        <w:t xml:space="preserve"> </w:t>
      </w:r>
    </w:p>
    <w:p w:rsidR="006172E8" w:rsidRPr="0023249C" w:rsidRDefault="006172E8" w:rsidP="00772950">
      <w:pPr>
        <w:autoSpaceDE w:val="0"/>
        <w:autoSpaceDN w:val="0"/>
        <w:adjustRightInd w:val="0"/>
        <w:spacing w:line="276" w:lineRule="auto"/>
        <w:jc w:val="both"/>
        <w:rPr>
          <w:rFonts w:eastAsia="Cambria"/>
          <w:lang w:val="en-US"/>
        </w:rPr>
      </w:pPr>
    </w:p>
    <w:p w:rsidR="00CF7D8E" w:rsidRPr="0023249C" w:rsidRDefault="005850E4" w:rsidP="00772950">
      <w:pPr>
        <w:autoSpaceDE w:val="0"/>
        <w:autoSpaceDN w:val="0"/>
        <w:adjustRightInd w:val="0"/>
        <w:spacing w:line="276" w:lineRule="auto"/>
        <w:jc w:val="both"/>
        <w:rPr>
          <w:lang w:val="en-US"/>
        </w:rPr>
      </w:pPr>
      <w:r>
        <w:rPr>
          <w:rFonts w:eastAsia="Cambria"/>
          <w:lang w:val="en-US"/>
        </w:rPr>
        <w:t xml:space="preserve">PA acts as a public service </w:t>
      </w:r>
      <w:r w:rsidR="00CF7D8E" w:rsidRPr="0023249C">
        <w:rPr>
          <w:rFonts w:eastAsia="Cambria"/>
          <w:lang w:val="en-US"/>
        </w:rPr>
        <w:t>(</w:t>
      </w:r>
      <w:r>
        <w:rPr>
          <w:rFonts w:eastAsia="Cambria"/>
          <w:lang w:val="en-US"/>
        </w:rPr>
        <w:t>in essence, the entrance and usage fees, but no tax burden for the non users).</w:t>
      </w:r>
    </w:p>
    <w:p w:rsidR="00CF7D8E" w:rsidRPr="0023249C" w:rsidRDefault="00D808B7" w:rsidP="00772950">
      <w:pPr>
        <w:pStyle w:val="ColorfulList-Accent11"/>
        <w:autoSpaceDE w:val="0"/>
        <w:autoSpaceDN w:val="0"/>
        <w:adjustRightInd w:val="0"/>
        <w:ind w:left="360"/>
        <w:jc w:val="both"/>
        <w:rPr>
          <w:rFonts w:ascii="Times New Roman" w:eastAsia="Cambria" w:hAnsi="Times New Roman"/>
          <w:sz w:val="24"/>
          <w:szCs w:val="24"/>
        </w:rPr>
      </w:pPr>
      <w:r w:rsidRPr="0023249C">
        <w:rPr>
          <w:rFonts w:ascii="Times New Roman" w:eastAsia="Cambria" w:hAnsi="Times New Roman"/>
          <w:i/>
          <w:sz w:val="24"/>
          <w:szCs w:val="24"/>
        </w:rPr>
        <w:t>Disa</w:t>
      </w:r>
      <w:r>
        <w:rPr>
          <w:rFonts w:ascii="Times New Roman" w:eastAsia="Cambria" w:hAnsi="Times New Roman"/>
          <w:i/>
          <w:sz w:val="24"/>
          <w:szCs w:val="24"/>
        </w:rPr>
        <w:t>dvantages</w:t>
      </w:r>
      <w:r w:rsidR="00CB3AED">
        <w:rPr>
          <w:rFonts w:ascii="Times New Roman" w:eastAsia="Cambria" w:hAnsi="Times New Roman"/>
          <w:i/>
          <w:sz w:val="24"/>
          <w:szCs w:val="24"/>
        </w:rPr>
        <w:t>:</w:t>
      </w:r>
      <w:r w:rsidR="00CF7D8E" w:rsidRPr="0023249C">
        <w:rPr>
          <w:rFonts w:ascii="Times New Roman" w:eastAsia="Cambria" w:hAnsi="Times New Roman"/>
          <w:sz w:val="24"/>
          <w:szCs w:val="24"/>
        </w:rPr>
        <w:t xml:space="preserve"> </w:t>
      </w:r>
      <w:r w:rsidR="00CB3AED">
        <w:rPr>
          <w:rFonts w:ascii="Times New Roman" w:eastAsia="Cambria" w:hAnsi="Times New Roman"/>
          <w:sz w:val="24"/>
          <w:szCs w:val="24"/>
        </w:rPr>
        <w:t>Fee payment is regressive from social aspect, thus discouraging its use by low income people</w:t>
      </w:r>
      <w:r w:rsidR="00CF7D8E" w:rsidRPr="0023249C">
        <w:rPr>
          <w:rFonts w:ascii="Times New Roman" w:eastAsia="Cambria" w:hAnsi="Times New Roman"/>
          <w:sz w:val="24"/>
          <w:szCs w:val="24"/>
        </w:rPr>
        <w:t>.</w:t>
      </w:r>
    </w:p>
    <w:p w:rsidR="00CF7D8E" w:rsidRPr="0023249C" w:rsidRDefault="00CF7D8E" w:rsidP="00772950">
      <w:pPr>
        <w:pStyle w:val="ColorfulList-Accent11"/>
        <w:autoSpaceDE w:val="0"/>
        <w:autoSpaceDN w:val="0"/>
        <w:adjustRightInd w:val="0"/>
        <w:ind w:left="360"/>
        <w:jc w:val="both"/>
        <w:rPr>
          <w:rFonts w:ascii="Times New Roman" w:eastAsia="Cambria" w:hAnsi="Times New Roman"/>
          <w:sz w:val="24"/>
          <w:szCs w:val="24"/>
        </w:rPr>
      </w:pPr>
      <w:r w:rsidRPr="0023249C">
        <w:rPr>
          <w:rFonts w:ascii="Times New Roman" w:eastAsia="Cambria" w:hAnsi="Times New Roman"/>
          <w:i/>
          <w:sz w:val="24"/>
          <w:szCs w:val="24"/>
        </w:rPr>
        <w:lastRenderedPageBreak/>
        <w:t>A</w:t>
      </w:r>
      <w:r w:rsidR="00CB3AED">
        <w:rPr>
          <w:rFonts w:ascii="Times New Roman" w:eastAsia="Cambria" w:hAnsi="Times New Roman"/>
          <w:i/>
          <w:sz w:val="24"/>
          <w:szCs w:val="24"/>
        </w:rPr>
        <w:t>dvantages:</w:t>
      </w:r>
      <w:r w:rsidRPr="0023249C">
        <w:rPr>
          <w:rFonts w:ascii="Times New Roman" w:eastAsia="Cambria" w:hAnsi="Times New Roman"/>
          <w:sz w:val="24"/>
          <w:szCs w:val="24"/>
        </w:rPr>
        <w:t xml:space="preserve"> </w:t>
      </w:r>
      <w:r w:rsidR="00CB3AED">
        <w:rPr>
          <w:rFonts w:ascii="Times New Roman" w:eastAsia="Cambria" w:hAnsi="Times New Roman"/>
          <w:sz w:val="24"/>
          <w:szCs w:val="24"/>
        </w:rPr>
        <w:t>The main objective is that PA becomes self financing and sustainable.</w:t>
      </w:r>
      <w:r w:rsidRPr="0023249C">
        <w:rPr>
          <w:rFonts w:ascii="Times New Roman" w:eastAsia="Cambria" w:hAnsi="Times New Roman"/>
          <w:sz w:val="24"/>
          <w:szCs w:val="24"/>
        </w:rPr>
        <w:t xml:space="preserve"> </w:t>
      </w:r>
      <w:r w:rsidR="00CB3AED">
        <w:rPr>
          <w:rFonts w:ascii="Times New Roman" w:eastAsia="Cambria" w:hAnsi="Times New Roman"/>
          <w:sz w:val="24"/>
          <w:szCs w:val="24"/>
        </w:rPr>
        <w:t xml:space="preserve">The paid taxes increase efficiency </w:t>
      </w:r>
      <w:r w:rsidR="00D95ABB">
        <w:rPr>
          <w:rFonts w:ascii="Times New Roman" w:eastAsia="Cambria" w:hAnsi="Times New Roman"/>
          <w:sz w:val="24"/>
          <w:szCs w:val="24"/>
        </w:rPr>
        <w:t>thus causing</w:t>
      </w:r>
      <w:r w:rsidR="00CB3AED">
        <w:rPr>
          <w:rFonts w:ascii="Times New Roman" w:eastAsia="Cambria" w:hAnsi="Times New Roman"/>
          <w:sz w:val="24"/>
          <w:szCs w:val="24"/>
        </w:rPr>
        <w:t xml:space="preserve"> managers </w:t>
      </w:r>
      <w:r w:rsidR="00D95ABB">
        <w:rPr>
          <w:rFonts w:ascii="Times New Roman" w:eastAsia="Cambria" w:hAnsi="Times New Roman"/>
          <w:sz w:val="24"/>
          <w:szCs w:val="24"/>
        </w:rPr>
        <w:t xml:space="preserve">become </w:t>
      </w:r>
      <w:r w:rsidR="00CB3AED">
        <w:rPr>
          <w:rFonts w:ascii="Times New Roman" w:eastAsia="Cambria" w:hAnsi="Times New Roman"/>
          <w:sz w:val="24"/>
          <w:szCs w:val="24"/>
        </w:rPr>
        <w:t>more responsible toward the PA users and their needs.</w:t>
      </w:r>
      <w:r w:rsidRPr="0023249C">
        <w:rPr>
          <w:rFonts w:ascii="Times New Roman" w:eastAsia="Cambria" w:hAnsi="Times New Roman"/>
          <w:sz w:val="24"/>
          <w:szCs w:val="24"/>
        </w:rPr>
        <w:t xml:space="preserve"> </w:t>
      </w:r>
    </w:p>
    <w:p w:rsidR="00C00E1B" w:rsidRPr="0023249C" w:rsidRDefault="00D808B7" w:rsidP="00C00E1B">
      <w:pPr>
        <w:pStyle w:val="Heading2"/>
        <w:jc w:val="left"/>
        <w:rPr>
          <w:lang w:val="en-US"/>
        </w:rPr>
      </w:pPr>
      <w:bookmarkStart w:id="14" w:name="_Toc412108465"/>
      <w:r>
        <w:rPr>
          <w:lang w:val="en-US"/>
        </w:rPr>
        <w:t>Outsourcing model</w:t>
      </w:r>
      <w:bookmarkEnd w:id="14"/>
      <w:r w:rsidR="00CF7D8E" w:rsidRPr="0023249C">
        <w:rPr>
          <w:lang w:val="en-US"/>
        </w:rPr>
        <w:t xml:space="preserve"> </w:t>
      </w:r>
    </w:p>
    <w:p w:rsidR="006172E8" w:rsidRPr="0023249C" w:rsidRDefault="006172E8" w:rsidP="00772950">
      <w:pPr>
        <w:pStyle w:val="ColorfulList-Accent11"/>
        <w:tabs>
          <w:tab w:val="left" w:pos="1080"/>
        </w:tabs>
        <w:autoSpaceDE w:val="0"/>
        <w:autoSpaceDN w:val="0"/>
        <w:adjustRightInd w:val="0"/>
        <w:ind w:left="0"/>
        <w:jc w:val="both"/>
        <w:rPr>
          <w:rFonts w:ascii="Times New Roman" w:eastAsia="Cambria" w:hAnsi="Times New Roman"/>
          <w:sz w:val="24"/>
          <w:szCs w:val="24"/>
        </w:rPr>
      </w:pPr>
    </w:p>
    <w:p w:rsidR="00CF7D8E" w:rsidRPr="0023249C" w:rsidRDefault="004A30BC" w:rsidP="00772950">
      <w:pPr>
        <w:pStyle w:val="ColorfulList-Accent11"/>
        <w:tabs>
          <w:tab w:val="left" w:pos="1080"/>
        </w:tabs>
        <w:autoSpaceDE w:val="0"/>
        <w:autoSpaceDN w:val="0"/>
        <w:adjustRightInd w:val="0"/>
        <w:ind w:left="0"/>
        <w:jc w:val="both"/>
        <w:rPr>
          <w:rFonts w:ascii="Times New Roman" w:eastAsia="Cambria" w:hAnsi="Times New Roman"/>
          <w:sz w:val="24"/>
          <w:szCs w:val="24"/>
        </w:rPr>
      </w:pPr>
      <w:r>
        <w:rPr>
          <w:rFonts w:ascii="Times New Roman" w:eastAsia="Cambria" w:hAnsi="Times New Roman"/>
          <w:sz w:val="24"/>
          <w:szCs w:val="24"/>
        </w:rPr>
        <w:t xml:space="preserve">The </w:t>
      </w:r>
      <w:r w:rsidR="004A4EBB">
        <w:rPr>
          <w:rFonts w:ascii="Times New Roman" w:eastAsia="Cambria" w:hAnsi="Times New Roman"/>
          <w:sz w:val="24"/>
          <w:szCs w:val="24"/>
        </w:rPr>
        <w:t>p</w:t>
      </w:r>
      <w:r>
        <w:rPr>
          <w:rFonts w:ascii="Times New Roman" w:eastAsia="Cambria" w:hAnsi="Times New Roman"/>
          <w:sz w:val="24"/>
          <w:szCs w:val="24"/>
        </w:rPr>
        <w:t>ublic entities en</w:t>
      </w:r>
      <w:r w:rsidR="00B73D82">
        <w:rPr>
          <w:rFonts w:ascii="Times New Roman" w:eastAsia="Cambria" w:hAnsi="Times New Roman"/>
          <w:sz w:val="24"/>
          <w:szCs w:val="24"/>
        </w:rPr>
        <w:t>s</w:t>
      </w:r>
      <w:r>
        <w:rPr>
          <w:rFonts w:ascii="Times New Roman" w:eastAsia="Cambria" w:hAnsi="Times New Roman"/>
          <w:sz w:val="24"/>
          <w:szCs w:val="24"/>
        </w:rPr>
        <w:t>ure funds, but the private ones compete for the production rights (</w:t>
      </w:r>
      <w:r w:rsidR="00CF7D8E" w:rsidRPr="0023249C">
        <w:rPr>
          <w:rFonts w:ascii="Times New Roman" w:eastAsia="Cambria" w:hAnsi="Times New Roman"/>
          <w:sz w:val="24"/>
          <w:szCs w:val="24"/>
        </w:rPr>
        <w:t>ba</w:t>
      </w:r>
      <w:r>
        <w:rPr>
          <w:rFonts w:ascii="Times New Roman" w:eastAsia="Cambria" w:hAnsi="Times New Roman"/>
          <w:sz w:val="24"/>
          <w:szCs w:val="24"/>
        </w:rPr>
        <w:t>sed on patronage model)</w:t>
      </w:r>
      <w:r w:rsidR="00CF7D8E" w:rsidRPr="0023249C">
        <w:rPr>
          <w:rFonts w:ascii="Times New Roman" w:eastAsia="Cambria" w:hAnsi="Times New Roman"/>
          <w:sz w:val="24"/>
          <w:szCs w:val="24"/>
        </w:rPr>
        <w:t xml:space="preserve">- </w:t>
      </w:r>
      <w:r>
        <w:rPr>
          <w:rFonts w:ascii="Times New Roman" w:eastAsia="Cambria" w:hAnsi="Times New Roman"/>
          <w:sz w:val="24"/>
          <w:szCs w:val="24"/>
        </w:rPr>
        <w:t xml:space="preserve">with the official </w:t>
      </w:r>
      <w:r w:rsidR="004A4EBB">
        <w:rPr>
          <w:rFonts w:ascii="Times New Roman" w:eastAsia="Cambria" w:hAnsi="Times New Roman"/>
          <w:sz w:val="24"/>
          <w:szCs w:val="24"/>
        </w:rPr>
        <w:t>exposure for ”benefits” –</w:t>
      </w:r>
      <w:r w:rsidR="00CF7D8E" w:rsidRPr="0023249C">
        <w:rPr>
          <w:rFonts w:ascii="Times New Roman" w:eastAsia="Cambria" w:hAnsi="Times New Roman"/>
          <w:sz w:val="24"/>
          <w:szCs w:val="24"/>
        </w:rPr>
        <w:t xml:space="preserve"> </w:t>
      </w:r>
      <w:r w:rsidR="004A4EBB">
        <w:rPr>
          <w:rFonts w:ascii="Times New Roman" w:eastAsia="Cambria" w:hAnsi="Times New Roman"/>
          <w:sz w:val="24"/>
          <w:szCs w:val="24"/>
        </w:rPr>
        <w:t>or in separate enterprises o</w:t>
      </w:r>
      <w:r w:rsidR="00B73D82">
        <w:rPr>
          <w:rFonts w:ascii="Times New Roman" w:eastAsia="Cambria" w:hAnsi="Times New Roman"/>
          <w:sz w:val="24"/>
          <w:szCs w:val="24"/>
        </w:rPr>
        <w:t>r</w:t>
      </w:r>
      <w:r w:rsidR="004A4EBB">
        <w:rPr>
          <w:rFonts w:ascii="Times New Roman" w:eastAsia="Cambria" w:hAnsi="Times New Roman"/>
          <w:sz w:val="24"/>
          <w:szCs w:val="24"/>
        </w:rPr>
        <w:t xml:space="preserve"> activities which might generate profits (tourism)</w:t>
      </w:r>
      <w:r w:rsidR="00CF7D8E" w:rsidRPr="0023249C">
        <w:rPr>
          <w:rFonts w:ascii="Times New Roman" w:eastAsia="Cambria" w:hAnsi="Times New Roman"/>
          <w:sz w:val="24"/>
          <w:szCs w:val="24"/>
        </w:rPr>
        <w:t>.</w:t>
      </w:r>
    </w:p>
    <w:p w:rsidR="00CF7D8E" w:rsidRPr="0023249C" w:rsidRDefault="00CF7D8E" w:rsidP="00772950">
      <w:pPr>
        <w:pStyle w:val="ColorfulList-Accent11"/>
        <w:autoSpaceDE w:val="0"/>
        <w:autoSpaceDN w:val="0"/>
        <w:adjustRightInd w:val="0"/>
        <w:ind w:left="360"/>
        <w:jc w:val="both"/>
        <w:rPr>
          <w:rFonts w:ascii="Times New Roman" w:eastAsia="Cambria" w:hAnsi="Times New Roman"/>
          <w:sz w:val="24"/>
          <w:szCs w:val="24"/>
        </w:rPr>
      </w:pPr>
      <w:r w:rsidRPr="0023249C">
        <w:rPr>
          <w:rFonts w:ascii="Times New Roman" w:eastAsia="Cambria" w:hAnsi="Times New Roman"/>
          <w:i/>
          <w:sz w:val="24"/>
          <w:szCs w:val="24"/>
        </w:rPr>
        <w:t>A</w:t>
      </w:r>
      <w:r w:rsidR="004A4EBB">
        <w:rPr>
          <w:rFonts w:ascii="Times New Roman" w:eastAsia="Cambria" w:hAnsi="Times New Roman"/>
          <w:i/>
          <w:sz w:val="24"/>
          <w:szCs w:val="24"/>
        </w:rPr>
        <w:t>dvantages</w:t>
      </w:r>
      <w:r w:rsidRPr="0023249C">
        <w:rPr>
          <w:rFonts w:ascii="Times New Roman" w:eastAsia="Cambria" w:hAnsi="Times New Roman"/>
          <w:sz w:val="24"/>
          <w:szCs w:val="24"/>
        </w:rPr>
        <w:t xml:space="preserve">: </w:t>
      </w:r>
      <w:r w:rsidR="004D7399">
        <w:rPr>
          <w:rFonts w:ascii="Times New Roman" w:eastAsia="Cambria" w:hAnsi="Times New Roman"/>
          <w:sz w:val="24"/>
          <w:szCs w:val="24"/>
        </w:rPr>
        <w:t xml:space="preserve">Outsourcing </w:t>
      </w:r>
      <w:r w:rsidR="004D7399" w:rsidRPr="0023249C">
        <w:rPr>
          <w:rFonts w:ascii="Times New Roman" w:eastAsia="Cambria" w:hAnsi="Times New Roman"/>
          <w:sz w:val="24"/>
          <w:szCs w:val="24"/>
        </w:rPr>
        <w:t>might</w:t>
      </w:r>
      <w:r w:rsidR="004D7399">
        <w:rPr>
          <w:rFonts w:ascii="Times New Roman" w:eastAsia="Cambria" w:hAnsi="Times New Roman"/>
          <w:sz w:val="24"/>
          <w:szCs w:val="24"/>
        </w:rPr>
        <w:t xml:space="preserve"> offer some agencies short term </w:t>
      </w:r>
      <w:r w:rsidR="007147EF">
        <w:rPr>
          <w:rFonts w:ascii="Times New Roman" w:eastAsia="Cambria" w:hAnsi="Times New Roman"/>
          <w:sz w:val="24"/>
          <w:szCs w:val="24"/>
        </w:rPr>
        <w:t>savings. It</w:t>
      </w:r>
      <w:r w:rsidR="004D7399">
        <w:rPr>
          <w:rFonts w:ascii="Times New Roman" w:eastAsia="Cambria" w:hAnsi="Times New Roman"/>
          <w:sz w:val="24"/>
          <w:szCs w:val="24"/>
        </w:rPr>
        <w:t xml:space="preserve"> might make </w:t>
      </w:r>
      <w:r w:rsidR="00B73D82">
        <w:rPr>
          <w:rFonts w:ascii="Times New Roman" w:eastAsia="Cambria" w:hAnsi="Times New Roman"/>
          <w:sz w:val="24"/>
          <w:szCs w:val="24"/>
        </w:rPr>
        <w:t>needs ‘management more flexible and reduce</w:t>
      </w:r>
      <w:r w:rsidR="004D7399">
        <w:rPr>
          <w:rFonts w:ascii="Times New Roman" w:eastAsia="Cambria" w:hAnsi="Times New Roman"/>
          <w:sz w:val="24"/>
          <w:szCs w:val="24"/>
        </w:rPr>
        <w:t xml:space="preserve"> agencies</w:t>
      </w:r>
      <w:r w:rsidR="00B73D82">
        <w:rPr>
          <w:rFonts w:ascii="Times New Roman" w:eastAsia="Cambria" w:hAnsi="Times New Roman"/>
          <w:sz w:val="24"/>
          <w:szCs w:val="24"/>
        </w:rPr>
        <w:t xml:space="preserve">’ </w:t>
      </w:r>
      <w:r w:rsidR="004D7399">
        <w:rPr>
          <w:rFonts w:ascii="Times New Roman" w:eastAsia="Cambria" w:hAnsi="Times New Roman"/>
          <w:sz w:val="24"/>
          <w:szCs w:val="24"/>
        </w:rPr>
        <w:t xml:space="preserve">budgets. </w:t>
      </w:r>
      <w:r w:rsidR="008245AE" w:rsidRPr="0023249C">
        <w:rPr>
          <w:rFonts w:ascii="Times New Roman" w:eastAsia="Cambria" w:hAnsi="Times New Roman"/>
          <w:i/>
          <w:sz w:val="24"/>
          <w:szCs w:val="24"/>
        </w:rPr>
        <w:t>Disa</w:t>
      </w:r>
      <w:r w:rsidR="008245AE">
        <w:rPr>
          <w:rFonts w:ascii="Times New Roman" w:eastAsia="Cambria" w:hAnsi="Times New Roman"/>
          <w:i/>
          <w:sz w:val="24"/>
          <w:szCs w:val="24"/>
        </w:rPr>
        <w:t>dvantages</w:t>
      </w:r>
      <w:r w:rsidRPr="0023249C">
        <w:rPr>
          <w:rFonts w:ascii="Times New Roman" w:eastAsia="Cambria" w:hAnsi="Times New Roman"/>
          <w:sz w:val="24"/>
          <w:szCs w:val="24"/>
        </w:rPr>
        <w:t xml:space="preserve">: </w:t>
      </w:r>
      <w:r w:rsidR="007147EF">
        <w:rPr>
          <w:rFonts w:ascii="Times New Roman" w:eastAsia="Cambria" w:hAnsi="Times New Roman"/>
          <w:sz w:val="24"/>
          <w:szCs w:val="24"/>
        </w:rPr>
        <w:t xml:space="preserve">with this partnership, the long term consequences/benefits to PAs are highly uncertain. </w:t>
      </w:r>
    </w:p>
    <w:p w:rsidR="00CF7D8E" w:rsidRPr="0023249C" w:rsidRDefault="008245AE" w:rsidP="00C461AD">
      <w:pPr>
        <w:pStyle w:val="Heading2"/>
        <w:jc w:val="left"/>
        <w:rPr>
          <w:lang w:val="en-US"/>
        </w:rPr>
      </w:pPr>
      <w:bookmarkStart w:id="15" w:name="_Toc412108466"/>
      <w:r>
        <w:rPr>
          <w:lang w:val="en-US"/>
        </w:rPr>
        <w:t xml:space="preserve">Direct partnership with nonprofit </w:t>
      </w:r>
      <w:r w:rsidR="00940AD2">
        <w:rPr>
          <w:lang w:val="en-US"/>
        </w:rPr>
        <w:t>organizations</w:t>
      </w:r>
      <w:bookmarkEnd w:id="15"/>
    </w:p>
    <w:p w:rsidR="00CF7D8E" w:rsidRPr="0023249C" w:rsidRDefault="00CF7D8E" w:rsidP="00772950">
      <w:pPr>
        <w:pStyle w:val="ColorfulList-Accent11"/>
        <w:autoSpaceDE w:val="0"/>
        <w:autoSpaceDN w:val="0"/>
        <w:adjustRightInd w:val="0"/>
        <w:ind w:left="360"/>
        <w:jc w:val="both"/>
        <w:rPr>
          <w:rFonts w:ascii="Times New Roman" w:eastAsia="Cambria" w:hAnsi="Times New Roman"/>
          <w:sz w:val="24"/>
          <w:szCs w:val="24"/>
        </w:rPr>
      </w:pPr>
      <w:r w:rsidRPr="0023249C">
        <w:rPr>
          <w:rFonts w:ascii="Times New Roman" w:eastAsia="Cambria" w:hAnsi="Times New Roman"/>
          <w:i/>
          <w:sz w:val="24"/>
          <w:szCs w:val="24"/>
        </w:rPr>
        <w:t>A</w:t>
      </w:r>
      <w:r w:rsidR="008245AE">
        <w:rPr>
          <w:rFonts w:ascii="Times New Roman" w:eastAsia="Cambria" w:hAnsi="Times New Roman"/>
          <w:i/>
          <w:sz w:val="24"/>
          <w:szCs w:val="24"/>
        </w:rPr>
        <w:t>dvantages</w:t>
      </w:r>
      <w:r w:rsidRPr="0023249C">
        <w:rPr>
          <w:rFonts w:ascii="Times New Roman" w:eastAsia="Cambria" w:hAnsi="Times New Roman"/>
          <w:sz w:val="24"/>
          <w:szCs w:val="24"/>
        </w:rPr>
        <w:t xml:space="preserve">: </w:t>
      </w:r>
      <w:r w:rsidR="008245AE">
        <w:rPr>
          <w:rFonts w:ascii="Times New Roman" w:eastAsia="Cambria" w:hAnsi="Times New Roman"/>
          <w:sz w:val="24"/>
          <w:szCs w:val="24"/>
        </w:rPr>
        <w:t>same characteristics as above</w:t>
      </w:r>
      <w:r w:rsidRPr="0023249C">
        <w:rPr>
          <w:rFonts w:ascii="Times New Roman" w:eastAsia="Cambria" w:hAnsi="Times New Roman"/>
          <w:sz w:val="24"/>
          <w:szCs w:val="24"/>
        </w:rPr>
        <w:t>.</w:t>
      </w:r>
    </w:p>
    <w:p w:rsidR="00CF7D8E" w:rsidRPr="0023249C" w:rsidRDefault="008245AE" w:rsidP="00772950">
      <w:pPr>
        <w:pStyle w:val="ColorfulList-Accent11"/>
        <w:autoSpaceDE w:val="0"/>
        <w:autoSpaceDN w:val="0"/>
        <w:adjustRightInd w:val="0"/>
        <w:ind w:left="360"/>
        <w:jc w:val="both"/>
        <w:rPr>
          <w:rFonts w:ascii="Times New Roman" w:eastAsia="Cambria" w:hAnsi="Times New Roman"/>
          <w:sz w:val="24"/>
          <w:szCs w:val="24"/>
        </w:rPr>
      </w:pPr>
      <w:r w:rsidRPr="0023249C">
        <w:rPr>
          <w:rFonts w:ascii="Times New Roman" w:eastAsia="Cambria" w:hAnsi="Times New Roman"/>
          <w:i/>
          <w:sz w:val="24"/>
          <w:szCs w:val="24"/>
        </w:rPr>
        <w:t>Disa</w:t>
      </w:r>
      <w:r>
        <w:rPr>
          <w:rFonts w:ascii="Times New Roman" w:eastAsia="Cambria" w:hAnsi="Times New Roman"/>
          <w:i/>
          <w:sz w:val="24"/>
          <w:szCs w:val="24"/>
        </w:rPr>
        <w:t>dvantages</w:t>
      </w:r>
      <w:r w:rsidR="00CF7D8E" w:rsidRPr="0023249C">
        <w:rPr>
          <w:rFonts w:ascii="Times New Roman" w:eastAsia="Cambria" w:hAnsi="Times New Roman"/>
          <w:sz w:val="24"/>
          <w:szCs w:val="24"/>
        </w:rPr>
        <w:t xml:space="preserve">: </w:t>
      </w:r>
      <w:r>
        <w:rPr>
          <w:rFonts w:ascii="Times New Roman" w:eastAsia="Cambria" w:hAnsi="Times New Roman"/>
          <w:sz w:val="24"/>
          <w:szCs w:val="24"/>
        </w:rPr>
        <w:t>economic weakness in the long term and lack of management transparency</w:t>
      </w:r>
      <w:r w:rsidR="00B73D82">
        <w:rPr>
          <w:rFonts w:ascii="Times New Roman" w:eastAsia="Cambria" w:hAnsi="Times New Roman"/>
          <w:sz w:val="24"/>
          <w:szCs w:val="24"/>
        </w:rPr>
        <w:t>.</w:t>
      </w:r>
      <w:r>
        <w:rPr>
          <w:rFonts w:ascii="Times New Roman" w:eastAsia="Cambria" w:hAnsi="Times New Roman"/>
          <w:sz w:val="24"/>
          <w:szCs w:val="24"/>
        </w:rPr>
        <w:t xml:space="preserve"> </w:t>
      </w:r>
    </w:p>
    <w:p w:rsidR="004605ED" w:rsidRDefault="00940AD2" w:rsidP="00C461AD">
      <w:pPr>
        <w:pStyle w:val="Heading2"/>
        <w:jc w:val="left"/>
        <w:rPr>
          <w:lang w:val="en-US"/>
        </w:rPr>
      </w:pPr>
      <w:bookmarkStart w:id="16" w:name="_Toc412108467"/>
      <w:r>
        <w:rPr>
          <w:lang w:val="en-US"/>
        </w:rPr>
        <w:t>A fully private management</w:t>
      </w:r>
      <w:bookmarkEnd w:id="16"/>
    </w:p>
    <w:p w:rsidR="00C461AD" w:rsidRPr="0023249C" w:rsidRDefault="00CF7D8E" w:rsidP="00C461AD">
      <w:pPr>
        <w:pStyle w:val="Heading2"/>
        <w:jc w:val="left"/>
        <w:rPr>
          <w:lang w:val="en-US"/>
        </w:rPr>
      </w:pPr>
      <w:r w:rsidRPr="0023249C">
        <w:rPr>
          <w:lang w:val="en-US"/>
        </w:rPr>
        <w:t xml:space="preserve"> </w:t>
      </w:r>
    </w:p>
    <w:p w:rsidR="00CF7D8E" w:rsidRPr="0023249C" w:rsidRDefault="009021E0" w:rsidP="00772950">
      <w:pPr>
        <w:pStyle w:val="ColorfulList-Accent11"/>
        <w:tabs>
          <w:tab w:val="left" w:pos="1080"/>
        </w:tabs>
        <w:autoSpaceDE w:val="0"/>
        <w:autoSpaceDN w:val="0"/>
        <w:adjustRightInd w:val="0"/>
        <w:ind w:left="0"/>
        <w:jc w:val="both"/>
        <w:rPr>
          <w:rFonts w:ascii="Times New Roman" w:eastAsia="Cambria" w:hAnsi="Times New Roman"/>
          <w:sz w:val="24"/>
          <w:szCs w:val="24"/>
        </w:rPr>
      </w:pPr>
      <w:r>
        <w:rPr>
          <w:rFonts w:ascii="Times New Roman" w:eastAsia="Cambria" w:hAnsi="Times New Roman"/>
          <w:sz w:val="24"/>
          <w:szCs w:val="24"/>
        </w:rPr>
        <w:t>The private firm or subject sign</w:t>
      </w:r>
      <w:r w:rsidR="004605ED">
        <w:rPr>
          <w:rFonts w:ascii="Times New Roman" w:eastAsia="Cambria" w:hAnsi="Times New Roman"/>
          <w:sz w:val="24"/>
          <w:szCs w:val="24"/>
        </w:rPr>
        <w:t>s</w:t>
      </w:r>
      <w:r>
        <w:rPr>
          <w:rFonts w:ascii="Times New Roman" w:eastAsia="Cambria" w:hAnsi="Times New Roman"/>
          <w:sz w:val="24"/>
          <w:szCs w:val="24"/>
        </w:rPr>
        <w:t xml:space="preserve"> a contract </w:t>
      </w:r>
      <w:r w:rsidR="00CF7D8E" w:rsidRPr="0023249C">
        <w:rPr>
          <w:rFonts w:ascii="Times New Roman" w:eastAsia="Cambria" w:hAnsi="Times New Roman"/>
          <w:sz w:val="24"/>
          <w:szCs w:val="24"/>
        </w:rPr>
        <w:t>(</w:t>
      </w:r>
      <w:r>
        <w:rPr>
          <w:rFonts w:ascii="Times New Roman" w:eastAsia="Cambria" w:hAnsi="Times New Roman"/>
          <w:sz w:val="24"/>
          <w:szCs w:val="24"/>
        </w:rPr>
        <w:t xml:space="preserve">specifying the special obligations </w:t>
      </w:r>
      <w:r w:rsidR="004605ED">
        <w:rPr>
          <w:rFonts w:ascii="Times New Roman" w:eastAsia="Cambria" w:hAnsi="Times New Roman"/>
          <w:sz w:val="24"/>
          <w:szCs w:val="24"/>
        </w:rPr>
        <w:t xml:space="preserve">on </w:t>
      </w:r>
      <w:r>
        <w:rPr>
          <w:rFonts w:ascii="Times New Roman" w:eastAsia="Cambria" w:hAnsi="Times New Roman"/>
          <w:sz w:val="24"/>
          <w:szCs w:val="24"/>
        </w:rPr>
        <w:t xml:space="preserve">protection of environment, wild animals, public reception </w:t>
      </w:r>
      <w:r w:rsidR="00CF7D8E" w:rsidRPr="009021E0">
        <w:rPr>
          <w:rFonts w:ascii="Times New Roman" w:eastAsia="Cambria" w:hAnsi="Times New Roman"/>
          <w:sz w:val="24"/>
          <w:szCs w:val="24"/>
          <w:highlight w:val="yellow"/>
        </w:rPr>
        <w:t>pritjes publike</w:t>
      </w:r>
      <w:r w:rsidR="00CF7D8E" w:rsidRPr="0023249C">
        <w:rPr>
          <w:rFonts w:ascii="Times New Roman" w:eastAsia="Cambria" w:hAnsi="Times New Roman"/>
          <w:sz w:val="24"/>
          <w:szCs w:val="24"/>
        </w:rPr>
        <w:t xml:space="preserve">) </w:t>
      </w:r>
      <w:r>
        <w:rPr>
          <w:rFonts w:ascii="Times New Roman" w:eastAsia="Cambria" w:hAnsi="Times New Roman"/>
          <w:sz w:val="24"/>
          <w:szCs w:val="24"/>
        </w:rPr>
        <w:t>with public subjects for supporting the actual management of PAs. On the other hand, the private firm/subject will pay based on its management profits.</w:t>
      </w:r>
    </w:p>
    <w:p w:rsidR="00CF7D8E" w:rsidRPr="0023249C" w:rsidRDefault="00CF7D8E" w:rsidP="00772950">
      <w:pPr>
        <w:pStyle w:val="ColorfulList-Accent11"/>
        <w:autoSpaceDE w:val="0"/>
        <w:autoSpaceDN w:val="0"/>
        <w:adjustRightInd w:val="0"/>
        <w:ind w:left="360"/>
        <w:jc w:val="both"/>
        <w:rPr>
          <w:rFonts w:ascii="Times New Roman" w:eastAsia="Cambria" w:hAnsi="Times New Roman"/>
          <w:sz w:val="24"/>
          <w:szCs w:val="24"/>
        </w:rPr>
      </w:pPr>
      <w:r w:rsidRPr="0023249C">
        <w:rPr>
          <w:rFonts w:ascii="Times New Roman" w:eastAsia="Cambria" w:hAnsi="Times New Roman"/>
          <w:i/>
          <w:sz w:val="24"/>
          <w:szCs w:val="24"/>
        </w:rPr>
        <w:t>A</w:t>
      </w:r>
      <w:r w:rsidR="00A11641">
        <w:rPr>
          <w:rFonts w:ascii="Times New Roman" w:eastAsia="Cambria" w:hAnsi="Times New Roman"/>
          <w:i/>
          <w:sz w:val="24"/>
          <w:szCs w:val="24"/>
        </w:rPr>
        <w:t>dvantages</w:t>
      </w:r>
      <w:r w:rsidRPr="0023249C">
        <w:rPr>
          <w:rFonts w:ascii="Times New Roman" w:eastAsia="Cambria" w:hAnsi="Times New Roman"/>
          <w:sz w:val="24"/>
          <w:szCs w:val="24"/>
        </w:rPr>
        <w:t xml:space="preserve">: </w:t>
      </w:r>
      <w:r w:rsidR="00A32587">
        <w:rPr>
          <w:rFonts w:ascii="Times New Roman" w:eastAsia="Cambria" w:hAnsi="Times New Roman"/>
          <w:sz w:val="24"/>
          <w:szCs w:val="24"/>
        </w:rPr>
        <w:t>The main advantage of such a model is efficiency</w:t>
      </w:r>
      <w:r w:rsidRPr="0023249C">
        <w:rPr>
          <w:rFonts w:ascii="Times New Roman" w:eastAsia="Cambria" w:hAnsi="Times New Roman"/>
          <w:sz w:val="24"/>
          <w:szCs w:val="24"/>
        </w:rPr>
        <w:t xml:space="preserve">, </w:t>
      </w:r>
      <w:r w:rsidR="00A32587">
        <w:rPr>
          <w:rFonts w:ascii="Times New Roman" w:eastAsia="Cambria" w:hAnsi="Times New Roman"/>
          <w:sz w:val="24"/>
          <w:szCs w:val="24"/>
        </w:rPr>
        <w:t>and there are no procedures on the bargain of taxes and expenses for the public subjects.</w:t>
      </w:r>
      <w:r w:rsidRPr="0023249C">
        <w:rPr>
          <w:rFonts w:ascii="Times New Roman" w:eastAsia="Cambria" w:hAnsi="Times New Roman"/>
          <w:sz w:val="24"/>
          <w:szCs w:val="24"/>
        </w:rPr>
        <w:br/>
      </w:r>
      <w:r w:rsidR="00BD3CDC" w:rsidRPr="0023249C">
        <w:rPr>
          <w:rFonts w:ascii="Times New Roman" w:eastAsia="Cambria" w:hAnsi="Times New Roman"/>
          <w:i/>
          <w:sz w:val="24"/>
          <w:szCs w:val="24"/>
        </w:rPr>
        <w:t>Disa</w:t>
      </w:r>
      <w:r w:rsidR="00BD3CDC">
        <w:rPr>
          <w:rFonts w:ascii="Times New Roman" w:eastAsia="Cambria" w:hAnsi="Times New Roman"/>
          <w:i/>
          <w:sz w:val="24"/>
          <w:szCs w:val="24"/>
        </w:rPr>
        <w:t>dvantages</w:t>
      </w:r>
      <w:r w:rsidRPr="0023249C">
        <w:rPr>
          <w:rFonts w:ascii="Times New Roman" w:eastAsia="Cambria" w:hAnsi="Times New Roman"/>
          <w:sz w:val="24"/>
          <w:szCs w:val="24"/>
        </w:rPr>
        <w:t xml:space="preserve">: </w:t>
      </w:r>
      <w:r w:rsidR="00A32587" w:rsidRPr="00A32587">
        <w:rPr>
          <w:rFonts w:ascii="Times New Roman" w:eastAsia="Cambria" w:hAnsi="Times New Roman"/>
          <w:sz w:val="24"/>
          <w:szCs w:val="24"/>
        </w:rPr>
        <w:t>Uncertainty for a long term period</w:t>
      </w:r>
      <w:r w:rsidR="003F5ACD">
        <w:rPr>
          <w:rFonts w:ascii="Times New Roman" w:eastAsia="Cambria" w:hAnsi="Times New Roman"/>
          <w:sz w:val="24"/>
          <w:szCs w:val="24"/>
        </w:rPr>
        <w:t>;</w:t>
      </w:r>
      <w:r w:rsidRPr="0023249C">
        <w:rPr>
          <w:rFonts w:ascii="Times New Roman" w:eastAsia="Cambria" w:hAnsi="Times New Roman"/>
          <w:sz w:val="24"/>
          <w:szCs w:val="24"/>
        </w:rPr>
        <w:t xml:space="preserve"> </w:t>
      </w:r>
      <w:r w:rsidR="00A32587">
        <w:rPr>
          <w:rFonts w:ascii="Times New Roman" w:eastAsia="Cambria" w:hAnsi="Times New Roman"/>
          <w:sz w:val="24"/>
          <w:szCs w:val="24"/>
        </w:rPr>
        <w:t>the private firm should generate profits</w:t>
      </w:r>
      <w:r w:rsidRPr="0023249C">
        <w:rPr>
          <w:rFonts w:ascii="Times New Roman" w:eastAsia="Cambria" w:hAnsi="Times New Roman"/>
          <w:sz w:val="24"/>
          <w:szCs w:val="24"/>
        </w:rPr>
        <w:t xml:space="preserve">. </w:t>
      </w:r>
      <w:r w:rsidR="00BD3CDC">
        <w:rPr>
          <w:rFonts w:ascii="Times New Roman" w:eastAsia="Cambria" w:hAnsi="Times New Roman"/>
          <w:sz w:val="24"/>
          <w:szCs w:val="24"/>
        </w:rPr>
        <w:t xml:space="preserve">Moreover it implies that the commercial development of the PAs should be the main </w:t>
      </w:r>
      <w:r w:rsidR="003F5ACD">
        <w:rPr>
          <w:rFonts w:ascii="Times New Roman" w:eastAsia="Cambria" w:hAnsi="Times New Roman"/>
          <w:sz w:val="24"/>
          <w:szCs w:val="24"/>
        </w:rPr>
        <w:t>concern</w:t>
      </w:r>
      <w:r w:rsidR="00BD3CDC">
        <w:rPr>
          <w:rFonts w:ascii="Times New Roman" w:eastAsia="Cambria" w:hAnsi="Times New Roman"/>
          <w:sz w:val="24"/>
          <w:szCs w:val="24"/>
        </w:rPr>
        <w:t xml:space="preserve"> of the managers, not respecting the </w:t>
      </w:r>
      <w:r w:rsidR="003F5ACD">
        <w:rPr>
          <w:rFonts w:ascii="Times New Roman" w:eastAsia="Cambria" w:hAnsi="Times New Roman"/>
          <w:sz w:val="24"/>
          <w:szCs w:val="24"/>
        </w:rPr>
        <w:t>objective</w:t>
      </w:r>
      <w:r w:rsidR="00BD3CDC">
        <w:rPr>
          <w:rFonts w:ascii="Times New Roman" w:eastAsia="Cambria" w:hAnsi="Times New Roman"/>
          <w:sz w:val="24"/>
          <w:szCs w:val="24"/>
        </w:rPr>
        <w:t xml:space="preserve"> of environment protection. Environmental/ecological factors might be sacrificed to tourism development. </w:t>
      </w:r>
    </w:p>
    <w:p w:rsidR="009A416C" w:rsidRDefault="00FE555C" w:rsidP="00CF7D8E">
      <w:pPr>
        <w:jc w:val="both"/>
        <w:rPr>
          <w:rFonts w:eastAsia="Cambria"/>
          <w:lang w:val="en-US"/>
        </w:rPr>
      </w:pPr>
      <w:r>
        <w:rPr>
          <w:rFonts w:eastAsia="Cambria"/>
          <w:lang w:val="en-US"/>
        </w:rPr>
        <w:t xml:space="preserve">Based on </w:t>
      </w:r>
      <w:r w:rsidR="003F5ACD">
        <w:rPr>
          <w:rFonts w:eastAsia="Cambria"/>
          <w:lang w:val="en-US"/>
        </w:rPr>
        <w:t xml:space="preserve">the </w:t>
      </w:r>
      <w:r>
        <w:rPr>
          <w:rFonts w:eastAsia="Cambria"/>
          <w:lang w:val="en-US"/>
        </w:rPr>
        <w:t xml:space="preserve">analyses of PAs administration models in Europe, the result shows that in general these are managed by public entities, with a certain level of budgetary independence from the Ministry of Environment. There are also cases of private public partnerships, but are mainly for management of certain services of economic importance, such as touristic and recreational activities, etc. </w:t>
      </w:r>
    </w:p>
    <w:p w:rsidR="00FE555C" w:rsidRPr="0023249C" w:rsidRDefault="00FE555C" w:rsidP="00CF7D8E">
      <w:pPr>
        <w:jc w:val="both"/>
        <w:rPr>
          <w:rFonts w:eastAsia="Cambria"/>
          <w:lang w:val="en-US"/>
        </w:rPr>
      </w:pPr>
    </w:p>
    <w:p w:rsidR="009A416C" w:rsidRPr="0023249C" w:rsidRDefault="00FE555C" w:rsidP="009A416C">
      <w:pPr>
        <w:jc w:val="both"/>
        <w:rPr>
          <w:lang w:val="en-US"/>
        </w:rPr>
      </w:pPr>
      <w:r>
        <w:rPr>
          <w:lang w:val="en-US"/>
        </w:rPr>
        <w:t>It</w:t>
      </w:r>
      <w:r w:rsidR="003F5ACD">
        <w:rPr>
          <w:lang w:val="en-US"/>
        </w:rPr>
        <w:t>’</w:t>
      </w:r>
      <w:r>
        <w:rPr>
          <w:lang w:val="en-US"/>
        </w:rPr>
        <w:t xml:space="preserve">s worth mentioning that in case the fully private management scheme will be applied for the PAs in our country, </w:t>
      </w:r>
      <w:r w:rsidR="009A416C" w:rsidRPr="0023249C">
        <w:rPr>
          <w:lang w:val="en-US"/>
        </w:rPr>
        <w:t xml:space="preserve"> </w:t>
      </w:r>
      <w:r>
        <w:rPr>
          <w:lang w:val="en-US"/>
        </w:rPr>
        <w:t>the law on ”Protected Areas” should be amended</w:t>
      </w:r>
      <w:r w:rsidR="003F5ACD">
        <w:rPr>
          <w:lang w:val="en-US"/>
        </w:rPr>
        <w:t xml:space="preserve"> accordingly</w:t>
      </w:r>
      <w:r>
        <w:rPr>
          <w:lang w:val="en-US"/>
        </w:rPr>
        <w:t xml:space="preserve">. </w:t>
      </w:r>
    </w:p>
    <w:p w:rsidR="00CF7D8E" w:rsidRPr="0023249C" w:rsidRDefault="00CF7D8E" w:rsidP="00CF7D8E">
      <w:pPr>
        <w:rPr>
          <w:lang w:val="en-US"/>
        </w:rPr>
      </w:pPr>
    </w:p>
    <w:p w:rsidR="00561429" w:rsidRPr="0023249C" w:rsidRDefault="00950B0E" w:rsidP="00DB1DCD">
      <w:pPr>
        <w:jc w:val="both"/>
        <w:rPr>
          <w:lang w:val="en-US"/>
        </w:rPr>
      </w:pPr>
      <w:r>
        <w:rPr>
          <w:lang w:val="en-US"/>
        </w:rPr>
        <w:t xml:space="preserve">A special model is also the case of </w:t>
      </w:r>
      <w:r w:rsidR="00A810A3" w:rsidRPr="0023249C">
        <w:rPr>
          <w:lang w:val="en-US"/>
        </w:rPr>
        <w:t>Conse</w:t>
      </w:r>
      <w:r w:rsidR="00233279" w:rsidRPr="0023249C">
        <w:rPr>
          <w:lang w:val="en-US"/>
        </w:rPr>
        <w:t>rvatoire</w:t>
      </w:r>
      <w:r w:rsidR="00A810A3" w:rsidRPr="0023249C">
        <w:rPr>
          <w:lang w:val="en-US"/>
        </w:rPr>
        <w:t xml:space="preserve"> du Lit</w:t>
      </w:r>
      <w:r w:rsidR="00233279" w:rsidRPr="0023249C">
        <w:rPr>
          <w:lang w:val="en-US"/>
        </w:rPr>
        <w:t>t</w:t>
      </w:r>
      <w:r w:rsidR="00A810A3" w:rsidRPr="0023249C">
        <w:rPr>
          <w:lang w:val="en-US"/>
        </w:rPr>
        <w:t xml:space="preserve">oral </w:t>
      </w:r>
      <w:r w:rsidR="007B7849" w:rsidRPr="0023249C">
        <w:rPr>
          <w:lang w:val="en-US"/>
        </w:rPr>
        <w:t xml:space="preserve">(CL) </w:t>
      </w:r>
      <w:r>
        <w:rPr>
          <w:lang w:val="en-US"/>
        </w:rPr>
        <w:t>in</w:t>
      </w:r>
      <w:r w:rsidR="00A810A3" w:rsidRPr="0023249C">
        <w:rPr>
          <w:lang w:val="en-US"/>
        </w:rPr>
        <w:t xml:space="preserve"> France.</w:t>
      </w:r>
      <w:r w:rsidR="007B7849" w:rsidRPr="0023249C">
        <w:rPr>
          <w:lang w:val="en-US"/>
        </w:rPr>
        <w:t xml:space="preserve"> </w:t>
      </w:r>
    </w:p>
    <w:p w:rsidR="00D32BC1" w:rsidRPr="0023249C" w:rsidRDefault="007B7849" w:rsidP="00DB1DCD">
      <w:pPr>
        <w:jc w:val="both"/>
        <w:rPr>
          <w:lang w:val="en-US"/>
        </w:rPr>
      </w:pPr>
      <w:r w:rsidRPr="0023249C">
        <w:rPr>
          <w:lang w:val="en-US"/>
        </w:rPr>
        <w:t xml:space="preserve">CL </w:t>
      </w:r>
      <w:r w:rsidR="00950B0E">
        <w:rPr>
          <w:lang w:val="en-US"/>
        </w:rPr>
        <w:t xml:space="preserve">is a state public institution with national character under the jurisdiction of the Ministry responsible for environment protection, whose main work scope is good environmental administration of the protected area. This institution is established </w:t>
      </w:r>
      <w:r w:rsidR="00950B0E">
        <w:rPr>
          <w:lang w:val="en-US"/>
        </w:rPr>
        <w:lastRenderedPageBreak/>
        <w:t xml:space="preserve">based on law in </w:t>
      </w:r>
      <w:r w:rsidR="00D32BC1" w:rsidRPr="0023249C">
        <w:rPr>
          <w:lang w:val="en-US"/>
        </w:rPr>
        <w:t xml:space="preserve">1975 </w:t>
      </w:r>
      <w:r w:rsidR="00950B0E">
        <w:rPr>
          <w:lang w:val="en-US"/>
        </w:rPr>
        <w:t xml:space="preserve">and has set up an inventory of immovable property </w:t>
      </w:r>
      <w:r w:rsidR="00D32BC1" w:rsidRPr="0023249C">
        <w:rPr>
          <w:lang w:val="en-US"/>
        </w:rPr>
        <w:t>(</w:t>
      </w:r>
      <w:r w:rsidR="00950B0E">
        <w:rPr>
          <w:lang w:val="en-US"/>
        </w:rPr>
        <w:t xml:space="preserve">reference is always made to assets at the seaside), which has been </w:t>
      </w:r>
      <w:r w:rsidR="00AD6323">
        <w:rPr>
          <w:lang w:val="en-US"/>
        </w:rPr>
        <w:t>benefited</w:t>
      </w:r>
      <w:r w:rsidR="00950B0E">
        <w:rPr>
          <w:lang w:val="en-US"/>
        </w:rPr>
        <w:t xml:space="preserve"> through free of charge transfer of state properties, donations, expropriations or through purchases in case of private properties.</w:t>
      </w:r>
    </w:p>
    <w:p w:rsidR="00CC64CF" w:rsidRDefault="002156B4" w:rsidP="00DB1DCD">
      <w:pPr>
        <w:jc w:val="both"/>
        <w:rPr>
          <w:lang w:val="en-US"/>
        </w:rPr>
      </w:pPr>
      <w:r>
        <w:rPr>
          <w:lang w:val="en-US"/>
        </w:rPr>
        <w:t>After these properties</w:t>
      </w:r>
      <w:r w:rsidR="003F5ACD">
        <w:rPr>
          <w:lang w:val="en-US"/>
        </w:rPr>
        <w:t>’</w:t>
      </w:r>
      <w:r>
        <w:rPr>
          <w:lang w:val="en-US"/>
        </w:rPr>
        <w:t xml:space="preserve"> transfer,</w:t>
      </w:r>
      <w:r w:rsidR="00D32BC1" w:rsidRPr="0023249C">
        <w:rPr>
          <w:lang w:val="en-US"/>
        </w:rPr>
        <w:t xml:space="preserve"> CL </w:t>
      </w:r>
      <w:r>
        <w:rPr>
          <w:lang w:val="en-US"/>
        </w:rPr>
        <w:t xml:space="preserve">through contracts gives these assets to be used </w:t>
      </w:r>
      <w:r w:rsidR="003F5ACD">
        <w:rPr>
          <w:lang w:val="en-US"/>
        </w:rPr>
        <w:t>to</w:t>
      </w:r>
      <w:r>
        <w:rPr>
          <w:lang w:val="en-US"/>
        </w:rPr>
        <w:t xml:space="preserve"> state entities </w:t>
      </w:r>
      <w:r w:rsidRPr="0023249C">
        <w:rPr>
          <w:lang w:val="en-US"/>
        </w:rPr>
        <w:t>(</w:t>
      </w:r>
      <w:r>
        <w:rPr>
          <w:lang w:val="en-US"/>
        </w:rPr>
        <w:t>e.g</w:t>
      </w:r>
      <w:r w:rsidR="00D32BC1" w:rsidRPr="0023249C">
        <w:rPr>
          <w:lang w:val="en-US"/>
        </w:rPr>
        <w:t xml:space="preserve">. </w:t>
      </w:r>
      <w:r>
        <w:rPr>
          <w:lang w:val="en-US"/>
        </w:rPr>
        <w:t>local government organs</w:t>
      </w:r>
      <w:r w:rsidR="00D32BC1" w:rsidRPr="0023249C">
        <w:rPr>
          <w:lang w:val="en-US"/>
        </w:rPr>
        <w:t xml:space="preserve">), </w:t>
      </w:r>
      <w:r>
        <w:rPr>
          <w:lang w:val="en-US"/>
        </w:rPr>
        <w:t xml:space="preserve">or to private entities </w:t>
      </w:r>
      <w:r w:rsidR="009A416C" w:rsidRPr="0023249C">
        <w:rPr>
          <w:lang w:val="en-US"/>
        </w:rPr>
        <w:t>(</w:t>
      </w:r>
      <w:r>
        <w:rPr>
          <w:lang w:val="en-US"/>
        </w:rPr>
        <w:t>e.g</w:t>
      </w:r>
      <w:r w:rsidR="009A416C" w:rsidRPr="0023249C">
        <w:rPr>
          <w:lang w:val="en-US"/>
        </w:rPr>
        <w:t>.</w:t>
      </w:r>
      <w:r>
        <w:rPr>
          <w:lang w:val="en-US"/>
        </w:rPr>
        <w:t xml:space="preserve"> different associations</w:t>
      </w:r>
      <w:r w:rsidR="009A416C" w:rsidRPr="0023249C">
        <w:rPr>
          <w:lang w:val="en-US"/>
        </w:rPr>
        <w:t>)</w:t>
      </w:r>
      <w:r w:rsidR="00D32BC1" w:rsidRPr="0023249C">
        <w:rPr>
          <w:lang w:val="en-US"/>
        </w:rPr>
        <w:t>.</w:t>
      </w:r>
      <w:r w:rsidR="009A416C" w:rsidRPr="0023249C">
        <w:rPr>
          <w:lang w:val="en-US"/>
        </w:rPr>
        <w:t xml:space="preserve"> </w:t>
      </w:r>
      <w:r>
        <w:rPr>
          <w:lang w:val="en-US"/>
        </w:rPr>
        <w:t>It</w:t>
      </w:r>
      <w:r w:rsidR="003F5ACD">
        <w:rPr>
          <w:lang w:val="en-US"/>
        </w:rPr>
        <w:t>’</w:t>
      </w:r>
      <w:r>
        <w:rPr>
          <w:lang w:val="en-US"/>
        </w:rPr>
        <w:t xml:space="preserve">s worth emphasizing that these </w:t>
      </w:r>
      <w:r w:rsidR="00CC64CF">
        <w:rPr>
          <w:lang w:val="en-US"/>
        </w:rPr>
        <w:t>use’ contracts</w:t>
      </w:r>
      <w:r>
        <w:rPr>
          <w:lang w:val="en-US"/>
        </w:rPr>
        <w:t xml:space="preserve">, have stringent environmental </w:t>
      </w:r>
      <w:r w:rsidR="00CC64CF">
        <w:rPr>
          <w:lang w:val="en-US"/>
        </w:rPr>
        <w:t>related provisions to be respected by the property using entities.</w:t>
      </w:r>
    </w:p>
    <w:p w:rsidR="00D32BC1" w:rsidRPr="0023249C" w:rsidRDefault="00D32BC1" w:rsidP="00DB1DCD">
      <w:pPr>
        <w:jc w:val="both"/>
        <w:rPr>
          <w:lang w:val="en-US"/>
        </w:rPr>
      </w:pPr>
    </w:p>
    <w:p w:rsidR="00D32BC1" w:rsidRPr="0023249C" w:rsidRDefault="00750B4B" w:rsidP="00DB1DCD">
      <w:pPr>
        <w:jc w:val="both"/>
        <w:rPr>
          <w:lang w:val="en-US"/>
        </w:rPr>
      </w:pPr>
      <w:r>
        <w:rPr>
          <w:lang w:val="en-US"/>
        </w:rPr>
        <w:t>In principle, no constructions are allowed in these property premises, entry made through strict rules</w:t>
      </w:r>
      <w:r w:rsidR="00D32BC1" w:rsidRPr="0023249C">
        <w:rPr>
          <w:lang w:val="en-US"/>
        </w:rPr>
        <w:t xml:space="preserve">, </w:t>
      </w:r>
      <w:r>
        <w:rPr>
          <w:lang w:val="en-US"/>
        </w:rPr>
        <w:t xml:space="preserve">environment harming activities are prohibited and many other restrictions are in place. </w:t>
      </w:r>
      <w:r w:rsidR="009A416C" w:rsidRPr="0023249C">
        <w:rPr>
          <w:lang w:val="en-US"/>
        </w:rPr>
        <w:t xml:space="preserve"> </w:t>
      </w:r>
      <w:r>
        <w:rPr>
          <w:lang w:val="en-US"/>
        </w:rPr>
        <w:t xml:space="preserve">So, we can summarize </w:t>
      </w:r>
      <w:r w:rsidR="003F5ACD">
        <w:rPr>
          <w:lang w:val="en-US"/>
        </w:rPr>
        <w:t xml:space="preserve">that </w:t>
      </w:r>
      <w:r>
        <w:rPr>
          <w:lang w:val="en-US"/>
        </w:rPr>
        <w:t>the restrictions foreseen for Protected Areas are applied (case by case depending on area categorization). The main goal is to maintain the most natural state of the environment CL has in its inventory.</w:t>
      </w:r>
    </w:p>
    <w:p w:rsidR="000F5D3F" w:rsidRPr="0023249C" w:rsidRDefault="00750B4B" w:rsidP="000F5D3F">
      <w:pPr>
        <w:jc w:val="both"/>
        <w:rPr>
          <w:lang w:val="en-US"/>
        </w:rPr>
      </w:pPr>
      <w:r>
        <w:rPr>
          <w:lang w:val="en-US"/>
        </w:rPr>
        <w:t xml:space="preserve">The decision making organ of this institution is the Administrative </w:t>
      </w:r>
      <w:r w:rsidR="00D7017C">
        <w:rPr>
          <w:lang w:val="en-US"/>
        </w:rPr>
        <w:t>Council,</w:t>
      </w:r>
      <w:r>
        <w:rPr>
          <w:lang w:val="en-US"/>
        </w:rPr>
        <w:t xml:space="preserve"> which is composed of an equal number of representatives</w:t>
      </w:r>
      <w:r w:rsidR="003F5ACD">
        <w:rPr>
          <w:lang w:val="en-US"/>
        </w:rPr>
        <w:t xml:space="preserve"> from</w:t>
      </w:r>
      <w:r>
        <w:rPr>
          <w:lang w:val="en-US"/>
        </w:rPr>
        <w:t xml:space="preserve"> central and local government as well as prominent science figures and </w:t>
      </w:r>
      <w:r w:rsidR="003F5ACD">
        <w:rPr>
          <w:lang w:val="en-US"/>
        </w:rPr>
        <w:t>environment personalities</w:t>
      </w:r>
      <w:r>
        <w:rPr>
          <w:lang w:val="en-US"/>
        </w:rPr>
        <w:t>.</w:t>
      </w:r>
    </w:p>
    <w:p w:rsidR="001274A9" w:rsidRPr="0023249C" w:rsidRDefault="00386A7D" w:rsidP="00DB1DCD">
      <w:pPr>
        <w:jc w:val="both"/>
        <w:rPr>
          <w:lang w:val="en-US"/>
        </w:rPr>
      </w:pPr>
      <w:r w:rsidRPr="0023249C">
        <w:rPr>
          <w:lang w:val="en-US"/>
        </w:rPr>
        <w:t>A</w:t>
      </w:r>
      <w:r w:rsidR="00750B4B">
        <w:rPr>
          <w:lang w:val="en-US"/>
        </w:rPr>
        <w:t xml:space="preserve">ctually this institution owns a surface of </w:t>
      </w:r>
      <w:r w:rsidR="000F5D3F" w:rsidRPr="0023249C">
        <w:rPr>
          <w:lang w:val="en-US"/>
        </w:rPr>
        <w:t>152.000</w:t>
      </w:r>
      <w:r w:rsidRPr="0023249C">
        <w:rPr>
          <w:lang w:val="en-US"/>
        </w:rPr>
        <w:t xml:space="preserve"> ha </w:t>
      </w:r>
      <w:r w:rsidR="00D7017C" w:rsidRPr="0023249C">
        <w:rPr>
          <w:lang w:val="en-US"/>
        </w:rPr>
        <w:t>(</w:t>
      </w:r>
      <w:r w:rsidR="00D7017C">
        <w:rPr>
          <w:lang w:val="en-US"/>
        </w:rPr>
        <w:t xml:space="preserve">about </w:t>
      </w:r>
      <w:r w:rsidR="000F5D3F" w:rsidRPr="0023249C">
        <w:rPr>
          <w:lang w:val="en-US"/>
        </w:rPr>
        <w:t xml:space="preserve">12 % </w:t>
      </w:r>
      <w:r w:rsidR="00D7017C">
        <w:rPr>
          <w:lang w:val="en-US"/>
        </w:rPr>
        <w:t>of French coast)</w:t>
      </w:r>
      <w:r w:rsidR="003F5ACD">
        <w:rPr>
          <w:lang w:val="en-US"/>
        </w:rPr>
        <w:t>,</w:t>
      </w:r>
      <w:r w:rsidR="00D7017C">
        <w:rPr>
          <w:lang w:val="en-US"/>
        </w:rPr>
        <w:t xml:space="preserve"> has about </w:t>
      </w:r>
      <w:r w:rsidR="000F5D3F" w:rsidRPr="0023249C">
        <w:rPr>
          <w:lang w:val="en-US"/>
        </w:rPr>
        <w:t xml:space="preserve">100 </w:t>
      </w:r>
      <w:r w:rsidR="00D7017C">
        <w:rPr>
          <w:lang w:val="en-US"/>
        </w:rPr>
        <w:t xml:space="preserve">staff and annual budget of </w:t>
      </w:r>
      <w:r w:rsidR="000F5D3F" w:rsidRPr="0023249C">
        <w:rPr>
          <w:lang w:val="en-US"/>
        </w:rPr>
        <w:t xml:space="preserve">30 </w:t>
      </w:r>
      <w:r w:rsidR="00D7017C" w:rsidRPr="0023249C">
        <w:rPr>
          <w:lang w:val="en-US"/>
        </w:rPr>
        <w:t>million</w:t>
      </w:r>
      <w:r w:rsidR="000F5D3F" w:rsidRPr="0023249C">
        <w:rPr>
          <w:lang w:val="en-US"/>
        </w:rPr>
        <w:t xml:space="preserve"> euro (</w:t>
      </w:r>
      <w:r w:rsidR="00D7017C">
        <w:rPr>
          <w:lang w:val="en-US"/>
        </w:rPr>
        <w:t>of which</w:t>
      </w:r>
      <w:r w:rsidR="000F5D3F" w:rsidRPr="0023249C">
        <w:rPr>
          <w:lang w:val="en-US"/>
        </w:rPr>
        <w:t xml:space="preserve"> 25 mil</w:t>
      </w:r>
      <w:r w:rsidR="00D7017C">
        <w:rPr>
          <w:lang w:val="en-US"/>
        </w:rPr>
        <w:t>l</w:t>
      </w:r>
      <w:r w:rsidR="000F5D3F" w:rsidRPr="0023249C">
        <w:rPr>
          <w:lang w:val="en-US"/>
        </w:rPr>
        <w:t xml:space="preserve">ion </w:t>
      </w:r>
      <w:r w:rsidR="00D7017C">
        <w:rPr>
          <w:lang w:val="en-US"/>
        </w:rPr>
        <w:t xml:space="preserve">are used for getting new </w:t>
      </w:r>
      <w:r w:rsidR="0022731F">
        <w:rPr>
          <w:lang w:val="en-US"/>
        </w:rPr>
        <w:t>surfaces and</w:t>
      </w:r>
      <w:r w:rsidR="00D7017C">
        <w:rPr>
          <w:lang w:val="en-US"/>
        </w:rPr>
        <w:t xml:space="preserve"> good administration of the existing surfaces)</w:t>
      </w:r>
      <w:r w:rsidR="0097237D">
        <w:rPr>
          <w:lang w:val="en-US"/>
        </w:rPr>
        <w:t>.</w:t>
      </w:r>
      <w:r w:rsidR="00D7017C">
        <w:rPr>
          <w:lang w:val="en-US"/>
        </w:rPr>
        <w:t xml:space="preserve"> </w:t>
      </w:r>
    </w:p>
    <w:p w:rsidR="00AF387C" w:rsidRPr="0023249C" w:rsidRDefault="00AF387C" w:rsidP="00CF7D8E">
      <w:pPr>
        <w:rPr>
          <w:lang w:val="en-US"/>
        </w:rPr>
      </w:pPr>
    </w:p>
    <w:p w:rsidR="002C5314" w:rsidRPr="0023249C" w:rsidRDefault="002C5314" w:rsidP="00C461AD">
      <w:pPr>
        <w:pStyle w:val="Heading1"/>
        <w:rPr>
          <w:rFonts w:eastAsia="Times New Roman,Bold" w:cs="Arial"/>
          <w:lang w:val="en-US"/>
        </w:rPr>
      </w:pPr>
      <w:bookmarkStart w:id="17" w:name="_Toc412108468"/>
      <w:r w:rsidRPr="0023249C">
        <w:rPr>
          <w:rFonts w:eastAsia="Times New Roman,Bold" w:cs="Arial"/>
          <w:lang w:val="en-US"/>
        </w:rPr>
        <w:t>S</w:t>
      </w:r>
      <w:r w:rsidRPr="0023249C">
        <w:rPr>
          <w:lang w:val="en-US"/>
        </w:rPr>
        <w:t>tru</w:t>
      </w:r>
      <w:r w:rsidR="0022731F">
        <w:rPr>
          <w:lang w:val="en-US"/>
        </w:rPr>
        <w:t>ctures on protection and administration of marine waters and harbors</w:t>
      </w:r>
      <w:bookmarkEnd w:id="17"/>
      <w:r w:rsidR="0022731F">
        <w:rPr>
          <w:lang w:val="en-US"/>
        </w:rPr>
        <w:t xml:space="preserve"> </w:t>
      </w:r>
    </w:p>
    <w:p w:rsidR="00AF387C" w:rsidRPr="0023249C" w:rsidRDefault="00AF387C" w:rsidP="00CF7D8E">
      <w:pPr>
        <w:rPr>
          <w:lang w:val="en-US"/>
        </w:rPr>
      </w:pPr>
    </w:p>
    <w:p w:rsidR="001B5267" w:rsidRPr="0023249C" w:rsidRDefault="007A307F" w:rsidP="006F4759">
      <w:pPr>
        <w:jc w:val="both"/>
        <w:rPr>
          <w:lang w:val="en-US"/>
        </w:rPr>
      </w:pPr>
      <w:r>
        <w:rPr>
          <w:lang w:val="en-US"/>
        </w:rPr>
        <w:t xml:space="preserve">Unlike the structures which administer the PAs, MPA and </w:t>
      </w:r>
      <w:r w:rsidR="008E697E">
        <w:rPr>
          <w:lang w:val="en-US"/>
        </w:rPr>
        <w:t>CPA</w:t>
      </w:r>
      <w:r>
        <w:rPr>
          <w:lang w:val="en-US"/>
        </w:rPr>
        <w:t xml:space="preserve">s have </w:t>
      </w:r>
      <w:r w:rsidR="006C76ED">
        <w:rPr>
          <w:lang w:val="en-US"/>
        </w:rPr>
        <w:t xml:space="preserve">other </w:t>
      </w:r>
      <w:r w:rsidR="003F5ACD">
        <w:rPr>
          <w:lang w:val="en-US"/>
        </w:rPr>
        <w:t xml:space="preserve">characteristics that whole </w:t>
      </w:r>
      <w:r>
        <w:rPr>
          <w:lang w:val="en-US"/>
        </w:rPr>
        <w:t>being related to sea have other structures which have competences in this field</w:t>
      </w:r>
      <w:r w:rsidR="00AF387C" w:rsidRPr="0023249C">
        <w:rPr>
          <w:lang w:val="en-US"/>
        </w:rPr>
        <w:t>.</w:t>
      </w:r>
    </w:p>
    <w:p w:rsidR="00AF387C" w:rsidRPr="0023249C" w:rsidRDefault="007A307F" w:rsidP="006F4759">
      <w:pPr>
        <w:jc w:val="both"/>
        <w:rPr>
          <w:lang w:val="en-US"/>
        </w:rPr>
      </w:pPr>
      <w:r>
        <w:rPr>
          <w:lang w:val="en-US"/>
        </w:rPr>
        <w:t>These structures are set up to protect and administer the Albanian marine waters as well as ports.</w:t>
      </w:r>
      <w:r w:rsidR="00AF387C" w:rsidRPr="0023249C">
        <w:rPr>
          <w:lang w:val="en-US"/>
        </w:rPr>
        <w:t xml:space="preserve"> </w:t>
      </w:r>
    </w:p>
    <w:p w:rsidR="00AF387C" w:rsidRPr="0023249C" w:rsidRDefault="0005469D" w:rsidP="006F4759">
      <w:pPr>
        <w:jc w:val="both"/>
        <w:rPr>
          <w:lang w:val="en-US"/>
        </w:rPr>
      </w:pPr>
      <w:r>
        <w:rPr>
          <w:lang w:val="en-US"/>
        </w:rPr>
        <w:t xml:space="preserve">Due to the fact </w:t>
      </w:r>
      <w:r w:rsidR="001657DD">
        <w:rPr>
          <w:lang w:val="en-US"/>
        </w:rPr>
        <w:t xml:space="preserve">that one of the main pollution causes of the MPAs and </w:t>
      </w:r>
      <w:r w:rsidR="008E697E">
        <w:rPr>
          <w:lang w:val="en-US"/>
        </w:rPr>
        <w:t>CPA</w:t>
      </w:r>
      <w:r w:rsidR="001657DD">
        <w:rPr>
          <w:lang w:val="en-US"/>
        </w:rPr>
        <w:t xml:space="preserve">s are the </w:t>
      </w:r>
      <w:r w:rsidR="006C76ED">
        <w:rPr>
          <w:lang w:val="en-US"/>
        </w:rPr>
        <w:t>ships,</w:t>
      </w:r>
      <w:r w:rsidR="001657DD">
        <w:rPr>
          <w:lang w:val="en-US"/>
        </w:rPr>
        <w:t xml:space="preserve"> in cases of their normal activity or in cases of marine </w:t>
      </w:r>
      <w:r w:rsidR="006C76ED">
        <w:rPr>
          <w:lang w:val="en-US"/>
        </w:rPr>
        <w:t>disasters (</w:t>
      </w:r>
      <w:r w:rsidR="001657DD">
        <w:rPr>
          <w:lang w:val="en-US"/>
        </w:rPr>
        <w:t xml:space="preserve">especially transport ships catastrophes, </w:t>
      </w:r>
      <w:r w:rsidR="006C76ED">
        <w:rPr>
          <w:lang w:val="en-US"/>
        </w:rPr>
        <w:t>e.g.oil</w:t>
      </w:r>
      <w:r w:rsidR="001657DD">
        <w:rPr>
          <w:lang w:val="en-US"/>
        </w:rPr>
        <w:t xml:space="preserve"> tankers)</w:t>
      </w:r>
      <w:r w:rsidR="000D27EB" w:rsidRPr="0023249C">
        <w:rPr>
          <w:lang w:val="en-US"/>
        </w:rPr>
        <w:t>,</w:t>
      </w:r>
      <w:r w:rsidR="001657DD">
        <w:rPr>
          <w:lang w:val="en-US"/>
        </w:rPr>
        <w:t xml:space="preserve"> legislation </w:t>
      </w:r>
      <w:r w:rsidR="006C76ED">
        <w:rPr>
          <w:lang w:val="en-US"/>
        </w:rPr>
        <w:t>on</w:t>
      </w:r>
      <w:r w:rsidR="001657DD">
        <w:rPr>
          <w:lang w:val="en-US"/>
        </w:rPr>
        <w:t xml:space="preserve"> sea protection and ship control </w:t>
      </w:r>
      <w:r w:rsidR="003F5ACD">
        <w:rPr>
          <w:lang w:val="en-US"/>
        </w:rPr>
        <w:t>should be given</w:t>
      </w:r>
      <w:r w:rsidR="001657DD">
        <w:rPr>
          <w:lang w:val="en-US"/>
        </w:rPr>
        <w:t xml:space="preserve"> a special importance. </w:t>
      </w:r>
    </w:p>
    <w:p w:rsidR="00AF387C" w:rsidRPr="0023249C" w:rsidRDefault="00AF387C" w:rsidP="006F4759">
      <w:pPr>
        <w:jc w:val="both"/>
        <w:rPr>
          <w:lang w:val="en-US"/>
        </w:rPr>
      </w:pPr>
    </w:p>
    <w:p w:rsidR="00A11A75" w:rsidRDefault="00A11A75" w:rsidP="00A11A75">
      <w:pPr>
        <w:jc w:val="both"/>
        <w:rPr>
          <w:lang w:val="en-US"/>
        </w:rPr>
      </w:pPr>
      <w:r>
        <w:rPr>
          <w:lang w:val="en-US"/>
        </w:rPr>
        <w:t xml:space="preserve">Albania has a satisfactory legislation in this field, which besides what is presented at the beginning of this material, </w:t>
      </w:r>
      <w:r w:rsidR="003F5ACD">
        <w:rPr>
          <w:lang w:val="en-US"/>
        </w:rPr>
        <w:t xml:space="preserve">also </w:t>
      </w:r>
      <w:r>
        <w:rPr>
          <w:lang w:val="en-US"/>
        </w:rPr>
        <w:t xml:space="preserve">foresees: </w:t>
      </w:r>
    </w:p>
    <w:p w:rsidR="00A11A75" w:rsidRDefault="00A11A75" w:rsidP="00A11A75">
      <w:pPr>
        <w:jc w:val="both"/>
        <w:rPr>
          <w:lang w:val="en-US"/>
        </w:rPr>
      </w:pPr>
    </w:p>
    <w:p w:rsidR="00C461AD" w:rsidRPr="00A11A75" w:rsidRDefault="002C5314" w:rsidP="00A11A75">
      <w:pPr>
        <w:pStyle w:val="ListParagraph"/>
        <w:numPr>
          <w:ilvl w:val="0"/>
          <w:numId w:val="31"/>
        </w:numPr>
        <w:jc w:val="both"/>
        <w:rPr>
          <w:lang w:val="en-US"/>
        </w:rPr>
      </w:pPr>
      <w:r w:rsidRPr="00A11A75">
        <w:rPr>
          <w:lang w:val="en-US"/>
        </w:rPr>
        <w:t xml:space="preserve">Law </w:t>
      </w:r>
      <w:r w:rsidR="00A810A3" w:rsidRPr="00A11A75">
        <w:rPr>
          <w:lang w:val="en-US"/>
        </w:rPr>
        <w:t>n</w:t>
      </w:r>
      <w:r w:rsidRPr="00A11A75">
        <w:rPr>
          <w:lang w:val="en-US"/>
        </w:rPr>
        <w:t xml:space="preserve">o. 9130 dated 08.09.2003 “On Port </w:t>
      </w:r>
      <w:r w:rsidR="00C461AD" w:rsidRPr="00A11A75">
        <w:rPr>
          <w:lang w:val="en-US"/>
        </w:rPr>
        <w:t xml:space="preserve">Authority” </w:t>
      </w:r>
    </w:p>
    <w:p w:rsidR="002C5314" w:rsidRPr="0023249C" w:rsidRDefault="00C461AD" w:rsidP="00A11A75">
      <w:pPr>
        <w:numPr>
          <w:ilvl w:val="0"/>
          <w:numId w:val="31"/>
        </w:numPr>
        <w:jc w:val="both"/>
        <w:rPr>
          <w:lang w:val="en-US"/>
        </w:rPr>
      </w:pPr>
      <w:r w:rsidRPr="0023249C">
        <w:rPr>
          <w:lang w:val="en-US"/>
        </w:rPr>
        <w:t>Decision</w:t>
      </w:r>
      <w:r w:rsidR="002C5314" w:rsidRPr="0023249C">
        <w:rPr>
          <w:lang w:val="en-US"/>
        </w:rPr>
        <w:t xml:space="preserve"> of Council of Ministers No. 569, Dated 10.09.2004 “For the   Approval of the Port Authority Statute and its Reorganization”.</w:t>
      </w:r>
    </w:p>
    <w:p w:rsidR="002C5314" w:rsidRPr="0023249C" w:rsidRDefault="002C5314" w:rsidP="00A11A75">
      <w:pPr>
        <w:numPr>
          <w:ilvl w:val="0"/>
          <w:numId w:val="31"/>
        </w:numPr>
        <w:jc w:val="both"/>
        <w:rPr>
          <w:lang w:val="en-US"/>
        </w:rPr>
      </w:pPr>
      <w:r w:rsidRPr="0023249C">
        <w:rPr>
          <w:lang w:val="en-US"/>
        </w:rPr>
        <w:t xml:space="preserve">Law </w:t>
      </w:r>
      <w:r w:rsidRPr="0023249C">
        <w:rPr>
          <w:rFonts w:cs="Arial"/>
          <w:lang w:val="en-US"/>
        </w:rPr>
        <w:t xml:space="preserve">no. </w:t>
      </w:r>
      <w:r w:rsidRPr="0023249C">
        <w:rPr>
          <w:lang w:val="en-US"/>
        </w:rPr>
        <w:t>9281, dated 23.09.2004 “On Safety in Ships and Ports”.</w:t>
      </w:r>
    </w:p>
    <w:p w:rsidR="002C5314" w:rsidRPr="0023249C" w:rsidRDefault="002C5314" w:rsidP="00A11A75">
      <w:pPr>
        <w:numPr>
          <w:ilvl w:val="0"/>
          <w:numId w:val="31"/>
        </w:numPr>
        <w:jc w:val="both"/>
        <w:rPr>
          <w:lang w:val="en-US"/>
        </w:rPr>
      </w:pPr>
      <w:r w:rsidRPr="0023249C">
        <w:rPr>
          <w:lang w:val="en-US"/>
        </w:rPr>
        <w:t xml:space="preserve">Law </w:t>
      </w:r>
      <w:r w:rsidRPr="0023249C">
        <w:rPr>
          <w:rFonts w:cs="Arial"/>
          <w:lang w:val="en-US"/>
        </w:rPr>
        <w:t xml:space="preserve">no. </w:t>
      </w:r>
      <w:r w:rsidRPr="0023249C">
        <w:rPr>
          <w:lang w:val="en-US"/>
        </w:rPr>
        <w:t xml:space="preserve">8766, dated 05.04.2001 “For the Fire Protection and </w:t>
      </w:r>
      <w:r w:rsidR="00C461AD" w:rsidRPr="0023249C">
        <w:rPr>
          <w:lang w:val="en-US"/>
        </w:rPr>
        <w:t>Rescue”</w:t>
      </w:r>
      <w:r w:rsidRPr="0023249C">
        <w:rPr>
          <w:lang w:val="en-US"/>
        </w:rPr>
        <w:t>.</w:t>
      </w:r>
    </w:p>
    <w:p w:rsidR="002C5314" w:rsidRPr="0023249C" w:rsidRDefault="002C5314" w:rsidP="00A11A75">
      <w:pPr>
        <w:numPr>
          <w:ilvl w:val="0"/>
          <w:numId w:val="31"/>
        </w:numPr>
        <w:jc w:val="both"/>
        <w:rPr>
          <w:lang w:val="en-US"/>
        </w:rPr>
      </w:pPr>
      <w:r w:rsidRPr="0023249C">
        <w:rPr>
          <w:lang w:val="en-US"/>
        </w:rPr>
        <w:t xml:space="preserve">Law </w:t>
      </w:r>
      <w:r w:rsidRPr="0023249C">
        <w:rPr>
          <w:rFonts w:cs="Arial"/>
          <w:lang w:val="en-US"/>
        </w:rPr>
        <w:t xml:space="preserve">no. </w:t>
      </w:r>
      <w:r w:rsidRPr="0023249C">
        <w:rPr>
          <w:lang w:val="en-US"/>
        </w:rPr>
        <w:t xml:space="preserve">8756, dated 26.03.2001 “For Civil </w:t>
      </w:r>
      <w:r w:rsidR="00C461AD" w:rsidRPr="0023249C">
        <w:rPr>
          <w:lang w:val="en-US"/>
        </w:rPr>
        <w:t>Emergency”</w:t>
      </w:r>
      <w:r w:rsidRPr="0023249C">
        <w:rPr>
          <w:lang w:val="en-US"/>
        </w:rPr>
        <w:t>.</w:t>
      </w:r>
    </w:p>
    <w:p w:rsidR="002C5314" w:rsidRPr="0023249C" w:rsidRDefault="002C5314" w:rsidP="00A11A75">
      <w:pPr>
        <w:numPr>
          <w:ilvl w:val="0"/>
          <w:numId w:val="31"/>
        </w:numPr>
        <w:jc w:val="both"/>
        <w:rPr>
          <w:lang w:val="en-US"/>
        </w:rPr>
      </w:pPr>
      <w:r w:rsidRPr="0023249C">
        <w:rPr>
          <w:lang w:val="en-US"/>
        </w:rPr>
        <w:t xml:space="preserve">Law </w:t>
      </w:r>
      <w:r w:rsidRPr="0023249C">
        <w:rPr>
          <w:rFonts w:cs="Arial"/>
          <w:lang w:val="en-US"/>
        </w:rPr>
        <w:t xml:space="preserve">no. </w:t>
      </w:r>
      <w:r w:rsidRPr="0023249C">
        <w:rPr>
          <w:lang w:val="en-US"/>
        </w:rPr>
        <w:t>10 109, dated 02.04.2009 “For maritime administration in the Republic of Albania”.</w:t>
      </w:r>
    </w:p>
    <w:p w:rsidR="002C5314" w:rsidRPr="0023249C" w:rsidRDefault="002C5314" w:rsidP="00A11A75">
      <w:pPr>
        <w:numPr>
          <w:ilvl w:val="0"/>
          <w:numId w:val="31"/>
        </w:numPr>
        <w:jc w:val="both"/>
        <w:rPr>
          <w:lang w:val="en-US"/>
        </w:rPr>
      </w:pPr>
      <w:r w:rsidRPr="0023249C">
        <w:rPr>
          <w:lang w:val="en-US"/>
        </w:rPr>
        <w:lastRenderedPageBreak/>
        <w:t>Decision of Council of Ministers no. 892, dated 21.12.2011 “On the approval of Regulations “On criteria for ships which operated on ports of the Republic of Albania”.</w:t>
      </w:r>
    </w:p>
    <w:p w:rsidR="002C5314" w:rsidRPr="0023249C" w:rsidRDefault="002C5314" w:rsidP="00A11A75">
      <w:pPr>
        <w:numPr>
          <w:ilvl w:val="0"/>
          <w:numId w:val="31"/>
        </w:numPr>
        <w:jc w:val="both"/>
        <w:rPr>
          <w:lang w:val="en-US"/>
        </w:rPr>
      </w:pPr>
      <w:r w:rsidRPr="0023249C">
        <w:rPr>
          <w:lang w:val="en-US"/>
        </w:rPr>
        <w:t xml:space="preserve">Internal Regulation of Port Authority “For the Organization and Functionality of Port of Durres Authority”, approved by Decision of Council of Ministers No 86, Dated 25.12.2006. </w:t>
      </w:r>
    </w:p>
    <w:p w:rsidR="002C5314" w:rsidRPr="0023249C" w:rsidRDefault="002C5314" w:rsidP="000D27EB">
      <w:pPr>
        <w:jc w:val="both"/>
        <w:rPr>
          <w:lang w:val="en-US"/>
        </w:rPr>
      </w:pPr>
    </w:p>
    <w:p w:rsidR="000D27EB" w:rsidRPr="0023249C" w:rsidRDefault="00A11A75" w:rsidP="000D27EB">
      <w:pPr>
        <w:jc w:val="both"/>
        <w:rPr>
          <w:lang w:val="en-US"/>
        </w:rPr>
      </w:pPr>
      <w:r>
        <w:rPr>
          <w:lang w:val="en-US"/>
        </w:rPr>
        <w:t>Likewise, our country has ratified the main conventions which regulate this field</w:t>
      </w:r>
      <w:r w:rsidR="000D27EB" w:rsidRPr="0023249C">
        <w:rPr>
          <w:lang w:val="en-US"/>
        </w:rPr>
        <w:t>:</w:t>
      </w:r>
    </w:p>
    <w:p w:rsidR="002C5314" w:rsidRPr="0023249C" w:rsidRDefault="002C5314" w:rsidP="00C461AD">
      <w:pPr>
        <w:numPr>
          <w:ilvl w:val="0"/>
          <w:numId w:val="27"/>
        </w:numPr>
        <w:jc w:val="both"/>
        <w:rPr>
          <w:lang w:val="en-US"/>
        </w:rPr>
      </w:pPr>
      <w:r w:rsidRPr="0023249C">
        <w:rPr>
          <w:lang w:val="en-US"/>
        </w:rPr>
        <w:t xml:space="preserve">Law no. 9852, date 26.12.2007 “On accession of Republic of Albania in Paris Memorandum of Understanding “Port State Control” </w:t>
      </w:r>
    </w:p>
    <w:p w:rsidR="002C5314" w:rsidRPr="0023249C" w:rsidRDefault="002C5314" w:rsidP="00C461AD">
      <w:pPr>
        <w:numPr>
          <w:ilvl w:val="0"/>
          <w:numId w:val="27"/>
        </w:numPr>
        <w:jc w:val="both"/>
        <w:rPr>
          <w:lang w:val="en-US"/>
        </w:rPr>
      </w:pPr>
      <w:r w:rsidRPr="0023249C">
        <w:rPr>
          <w:lang w:val="en-US"/>
        </w:rPr>
        <w:t>Law no. 9594, dated 27.07.2006 “On the accession in the International Convention “On the prevention of pollution from ships”, 1973 amended with protocol of year 1978 (MARPOL 73/78)”;</w:t>
      </w:r>
    </w:p>
    <w:p w:rsidR="002C5314" w:rsidRPr="0023249C" w:rsidRDefault="002C5314" w:rsidP="00C461AD">
      <w:pPr>
        <w:numPr>
          <w:ilvl w:val="0"/>
          <w:numId w:val="27"/>
        </w:numPr>
        <w:jc w:val="both"/>
        <w:rPr>
          <w:lang w:val="en-US"/>
        </w:rPr>
      </w:pPr>
      <w:r w:rsidRPr="0023249C">
        <w:rPr>
          <w:lang w:val="en-US"/>
        </w:rPr>
        <w:t>Law no. 8690, dated 16.12.2000, “On the accession of the Republic of Albania in the Convention “For the protection of the Mediterranean Sea against pollution, (Barcelona Convention)</w:t>
      </w:r>
    </w:p>
    <w:p w:rsidR="002C5314" w:rsidRPr="0023249C" w:rsidRDefault="002C5314" w:rsidP="00C461AD">
      <w:pPr>
        <w:numPr>
          <w:ilvl w:val="0"/>
          <w:numId w:val="27"/>
        </w:numPr>
        <w:jc w:val="both"/>
        <w:rPr>
          <w:lang w:val="en-US"/>
        </w:rPr>
      </w:pPr>
      <w:r w:rsidRPr="0023249C">
        <w:rPr>
          <w:lang w:val="en-US"/>
        </w:rPr>
        <w:t>Law no. 9495, dated 20.03.2006, “On the accession of the Republic of Albania in the International Safety Convention”, London -UK, 28 April 1989.</w:t>
      </w:r>
    </w:p>
    <w:p w:rsidR="002C5314" w:rsidRPr="0023249C" w:rsidRDefault="002C5314" w:rsidP="00C461AD">
      <w:pPr>
        <w:numPr>
          <w:ilvl w:val="0"/>
          <w:numId w:val="27"/>
        </w:numPr>
        <w:jc w:val="both"/>
        <w:rPr>
          <w:lang w:val="en-US"/>
        </w:rPr>
      </w:pPr>
      <w:r w:rsidRPr="0023249C">
        <w:rPr>
          <w:lang w:val="en-US"/>
        </w:rPr>
        <w:t>United Nations Convention on the Law of Sea Law. No 9055, dated 24.4.2003 “On the accession of the Republic of Albania to the "Convention on the Law of Sea".</w:t>
      </w:r>
    </w:p>
    <w:p w:rsidR="006769B6" w:rsidRPr="0023249C" w:rsidRDefault="006769B6" w:rsidP="006F4759">
      <w:pPr>
        <w:jc w:val="both"/>
        <w:rPr>
          <w:lang w:val="en-US"/>
        </w:rPr>
      </w:pPr>
    </w:p>
    <w:p w:rsidR="000D27EB" w:rsidRDefault="00BE09EF" w:rsidP="006F4759">
      <w:pPr>
        <w:jc w:val="both"/>
        <w:rPr>
          <w:lang w:val="en-US"/>
        </w:rPr>
      </w:pPr>
      <w:r>
        <w:rPr>
          <w:lang w:val="en-US"/>
        </w:rPr>
        <w:t xml:space="preserve">In our context, </w:t>
      </w:r>
      <w:r w:rsidR="000D27EB" w:rsidRPr="0023249C">
        <w:rPr>
          <w:lang w:val="en-US"/>
        </w:rPr>
        <w:t>(</w:t>
      </w:r>
      <w:r>
        <w:rPr>
          <w:lang w:val="en-US"/>
        </w:rPr>
        <w:t xml:space="preserve">of protection and better </w:t>
      </w:r>
      <w:r w:rsidR="000D27EB" w:rsidRPr="0023249C">
        <w:rPr>
          <w:lang w:val="en-US"/>
        </w:rPr>
        <w:t>administr</w:t>
      </w:r>
      <w:r>
        <w:rPr>
          <w:lang w:val="en-US"/>
        </w:rPr>
        <w:t xml:space="preserve">ation of MPA and </w:t>
      </w:r>
      <w:r w:rsidR="008E697E">
        <w:rPr>
          <w:lang w:val="en-US"/>
        </w:rPr>
        <w:t>CPA</w:t>
      </w:r>
      <w:r>
        <w:rPr>
          <w:lang w:val="en-US"/>
        </w:rPr>
        <w:t>)</w:t>
      </w:r>
      <w:r w:rsidR="000D27EB" w:rsidRPr="0023249C">
        <w:rPr>
          <w:lang w:val="en-US"/>
        </w:rPr>
        <w:t xml:space="preserve"> </w:t>
      </w:r>
      <w:r>
        <w:rPr>
          <w:lang w:val="en-US"/>
        </w:rPr>
        <w:t>we note there is no legal forecast for a coordination of the marine structures, with the environmental structures which administer the PA.</w:t>
      </w:r>
    </w:p>
    <w:p w:rsidR="00BE09EF" w:rsidRDefault="00BE09EF" w:rsidP="006F4759">
      <w:pPr>
        <w:jc w:val="both"/>
        <w:rPr>
          <w:lang w:val="en-US"/>
        </w:rPr>
      </w:pPr>
    </w:p>
    <w:p w:rsidR="00E030E7" w:rsidRPr="0023249C" w:rsidRDefault="00BE09EF" w:rsidP="005723A2">
      <w:pPr>
        <w:jc w:val="both"/>
        <w:rPr>
          <w:lang w:val="en-US"/>
        </w:rPr>
      </w:pPr>
      <w:r>
        <w:rPr>
          <w:lang w:val="en-US"/>
        </w:rPr>
        <w:t xml:space="preserve">In the framework of </w:t>
      </w:r>
      <w:r w:rsidR="000D27EB" w:rsidRPr="0023249C">
        <w:rPr>
          <w:lang w:val="en-US"/>
        </w:rPr>
        <w:t>SELEA</w:t>
      </w:r>
      <w:r w:rsidR="00E030E7" w:rsidRPr="0023249C">
        <w:rPr>
          <w:rStyle w:val="FootnoteReference"/>
          <w:lang w:val="en-US"/>
        </w:rPr>
        <w:footnoteReference w:id="28"/>
      </w:r>
      <w:r>
        <w:rPr>
          <w:lang w:val="en-US"/>
        </w:rPr>
        <w:t xml:space="preserve"> project, it is prepared an Action plan for the Implementation of </w:t>
      </w:r>
      <w:r w:rsidR="000D27EB" w:rsidRPr="0023249C">
        <w:rPr>
          <w:bCs/>
          <w:lang w:val="en-US"/>
        </w:rPr>
        <w:t>Dire</w:t>
      </w:r>
      <w:r>
        <w:rPr>
          <w:bCs/>
          <w:lang w:val="en-US"/>
        </w:rPr>
        <w:t>c</w:t>
      </w:r>
      <w:r w:rsidR="000D27EB" w:rsidRPr="0023249C">
        <w:rPr>
          <w:bCs/>
          <w:lang w:val="en-US"/>
        </w:rPr>
        <w:t>tiv</w:t>
      </w:r>
      <w:r>
        <w:rPr>
          <w:bCs/>
          <w:lang w:val="en-US"/>
        </w:rPr>
        <w:t>e</w:t>
      </w:r>
      <w:r w:rsidR="005723A2" w:rsidRPr="0023249C">
        <w:rPr>
          <w:lang w:val="en-US"/>
        </w:rPr>
        <w:t xml:space="preserve"> 2000/59/EC “</w:t>
      </w:r>
      <w:r>
        <w:rPr>
          <w:lang w:val="en-US"/>
        </w:rPr>
        <w:t xml:space="preserve">On the receiving portal installations </w:t>
      </w:r>
      <w:r w:rsidR="00D02CD5">
        <w:rPr>
          <w:lang w:val="en-US"/>
        </w:rPr>
        <w:t>of wastes generated by the ship and load excess</w:t>
      </w:r>
      <w:r w:rsidR="005723A2" w:rsidRPr="0023249C">
        <w:rPr>
          <w:lang w:val="en-US"/>
        </w:rPr>
        <w:t xml:space="preserve">” </w:t>
      </w:r>
      <w:r w:rsidR="00D02CD5">
        <w:rPr>
          <w:lang w:val="en-US"/>
        </w:rPr>
        <w:t xml:space="preserve">changed </w:t>
      </w:r>
      <w:r w:rsidR="00D90245">
        <w:rPr>
          <w:lang w:val="en-US"/>
        </w:rPr>
        <w:t xml:space="preserve">by </w:t>
      </w:r>
      <w:r w:rsidR="00D90245" w:rsidRPr="0023249C">
        <w:rPr>
          <w:lang w:val="en-US"/>
        </w:rPr>
        <w:t>Directive</w:t>
      </w:r>
      <w:r w:rsidR="005723A2" w:rsidRPr="0023249C">
        <w:rPr>
          <w:lang w:val="en-US"/>
        </w:rPr>
        <w:t xml:space="preserve"> 2002/84/EC, R</w:t>
      </w:r>
      <w:r w:rsidR="00D02CD5">
        <w:rPr>
          <w:lang w:val="en-US"/>
        </w:rPr>
        <w:t>egulation</w:t>
      </w:r>
      <w:r w:rsidR="005723A2" w:rsidRPr="0023249C">
        <w:rPr>
          <w:lang w:val="en-US"/>
        </w:rPr>
        <w:t xml:space="preserve"> (EC) 2007/71/EC </w:t>
      </w:r>
      <w:r w:rsidR="00D02CD5">
        <w:rPr>
          <w:lang w:val="en-US"/>
        </w:rPr>
        <w:t xml:space="preserve">and </w:t>
      </w:r>
      <w:r w:rsidR="005723A2" w:rsidRPr="0023249C">
        <w:rPr>
          <w:lang w:val="en-US"/>
        </w:rPr>
        <w:t>R</w:t>
      </w:r>
      <w:r w:rsidR="00D02CD5">
        <w:rPr>
          <w:lang w:val="en-US"/>
        </w:rPr>
        <w:t>egulation</w:t>
      </w:r>
      <w:r w:rsidR="005723A2" w:rsidRPr="0023249C">
        <w:rPr>
          <w:lang w:val="en-US"/>
        </w:rPr>
        <w:t xml:space="preserve"> (EC) 1137/2008, </w:t>
      </w:r>
      <w:r w:rsidR="00D02CD5">
        <w:rPr>
          <w:lang w:val="en-US"/>
        </w:rPr>
        <w:t>which is del</w:t>
      </w:r>
      <w:r w:rsidR="00E030E7" w:rsidRPr="0023249C">
        <w:rPr>
          <w:bCs/>
          <w:lang w:val="en-US"/>
        </w:rPr>
        <w:t>i</w:t>
      </w:r>
      <w:r w:rsidR="00D02CD5">
        <w:rPr>
          <w:bCs/>
          <w:lang w:val="en-US"/>
        </w:rPr>
        <w:t>vered to the Ministry of Environment</w:t>
      </w:r>
      <w:r w:rsidR="001629E8" w:rsidRPr="0023249C">
        <w:rPr>
          <w:bCs/>
          <w:lang w:val="en-US"/>
        </w:rPr>
        <w:t>,</w:t>
      </w:r>
      <w:r w:rsidR="00D02CD5">
        <w:rPr>
          <w:bCs/>
          <w:lang w:val="en-US"/>
        </w:rPr>
        <w:t xml:space="preserve"> in which are described in details the structures which will administer the harbors, as well as the necessary legislative </w:t>
      </w:r>
      <w:r w:rsidR="00D90245">
        <w:rPr>
          <w:bCs/>
          <w:lang w:val="en-US"/>
        </w:rPr>
        <w:t>changes</w:t>
      </w:r>
      <w:r w:rsidR="001629E8" w:rsidRPr="0023249C">
        <w:rPr>
          <w:rStyle w:val="FootnoteReference"/>
          <w:bCs/>
          <w:lang w:val="en-US"/>
        </w:rPr>
        <w:t xml:space="preserve"> </w:t>
      </w:r>
      <w:r w:rsidR="001629E8" w:rsidRPr="0023249C">
        <w:rPr>
          <w:rStyle w:val="FootnoteReference"/>
          <w:bCs/>
          <w:lang w:val="en-US"/>
        </w:rPr>
        <w:footnoteReference w:id="29"/>
      </w:r>
      <w:r w:rsidR="001629E8" w:rsidRPr="0023249C">
        <w:rPr>
          <w:bCs/>
          <w:lang w:val="en-US"/>
        </w:rPr>
        <w:t>.</w:t>
      </w:r>
    </w:p>
    <w:p w:rsidR="005723A2" w:rsidRPr="0023249C" w:rsidRDefault="005723A2" w:rsidP="006F4759">
      <w:pPr>
        <w:jc w:val="both"/>
        <w:rPr>
          <w:lang w:val="en-US"/>
        </w:rPr>
      </w:pPr>
    </w:p>
    <w:p w:rsidR="001629E8" w:rsidRDefault="00045956" w:rsidP="006F4759">
      <w:pPr>
        <w:jc w:val="both"/>
        <w:rPr>
          <w:lang w:val="en-US"/>
        </w:rPr>
      </w:pPr>
      <w:r>
        <w:rPr>
          <w:lang w:val="en-US"/>
        </w:rPr>
        <w:t xml:space="preserve">Given the world experiences, where work </w:t>
      </w:r>
      <w:r w:rsidR="00D90245">
        <w:rPr>
          <w:lang w:val="en-US"/>
        </w:rPr>
        <w:t>groups are</w:t>
      </w:r>
      <w:r>
        <w:rPr>
          <w:lang w:val="en-US"/>
        </w:rPr>
        <w:t xml:space="preserve"> ready to act in case of marine disasters</w:t>
      </w:r>
      <w:r w:rsidR="000D27EB" w:rsidRPr="0023249C">
        <w:rPr>
          <w:lang w:val="en-US"/>
        </w:rPr>
        <w:t xml:space="preserve">, </w:t>
      </w:r>
      <w:r>
        <w:rPr>
          <w:lang w:val="en-US"/>
        </w:rPr>
        <w:t>as well as special guide and manuals on how to act in such cases</w:t>
      </w:r>
      <w:r w:rsidR="000D27EB" w:rsidRPr="0023249C">
        <w:rPr>
          <w:lang w:val="en-US"/>
        </w:rPr>
        <w:t xml:space="preserve">, </w:t>
      </w:r>
      <w:r>
        <w:rPr>
          <w:lang w:val="en-US"/>
        </w:rPr>
        <w:t xml:space="preserve">we are of the </w:t>
      </w:r>
      <w:r w:rsidR="001604D6">
        <w:rPr>
          <w:lang w:val="en-US"/>
        </w:rPr>
        <w:t>opinion</w:t>
      </w:r>
      <w:r>
        <w:rPr>
          <w:lang w:val="en-US"/>
        </w:rPr>
        <w:t xml:space="preserve"> that Albanian legislation needs to be completed with the relevant acts. </w:t>
      </w:r>
    </w:p>
    <w:p w:rsidR="00045956" w:rsidRPr="0023249C" w:rsidRDefault="00045956" w:rsidP="006F4759">
      <w:pPr>
        <w:jc w:val="both"/>
        <w:rPr>
          <w:lang w:val="en-US"/>
        </w:rPr>
      </w:pPr>
    </w:p>
    <w:p w:rsidR="002C5314" w:rsidRDefault="00045956" w:rsidP="006F4759">
      <w:pPr>
        <w:jc w:val="both"/>
        <w:rPr>
          <w:lang w:val="en-US"/>
        </w:rPr>
      </w:pPr>
      <w:r>
        <w:rPr>
          <w:lang w:val="en-US"/>
        </w:rPr>
        <w:t>Likewise given that such issues are resolved with legal act</w:t>
      </w:r>
      <w:r w:rsidR="001604D6">
        <w:rPr>
          <w:lang w:val="en-US"/>
        </w:rPr>
        <w:t>s</w:t>
      </w:r>
      <w:r>
        <w:rPr>
          <w:lang w:val="en-US"/>
        </w:rPr>
        <w:t xml:space="preserve"> and not sublegal one</w:t>
      </w:r>
      <w:r w:rsidR="001604D6">
        <w:rPr>
          <w:lang w:val="en-US"/>
        </w:rPr>
        <w:t>s</w:t>
      </w:r>
      <w:r>
        <w:rPr>
          <w:lang w:val="en-US"/>
        </w:rPr>
        <w:t xml:space="preserve">, </w:t>
      </w:r>
      <w:r w:rsidR="001604D6">
        <w:rPr>
          <w:lang w:val="en-US"/>
        </w:rPr>
        <w:t>this constitute</w:t>
      </w:r>
      <w:r w:rsidR="001323F6">
        <w:rPr>
          <w:lang w:val="en-US"/>
        </w:rPr>
        <w:t>s</w:t>
      </w:r>
      <w:r w:rsidR="001604D6">
        <w:rPr>
          <w:lang w:val="en-US"/>
        </w:rPr>
        <w:t xml:space="preserve"> one more reason for drafting a new law and not amending the existing legislation. </w:t>
      </w:r>
    </w:p>
    <w:p w:rsidR="001604D6" w:rsidRPr="0023249C" w:rsidRDefault="001604D6" w:rsidP="006F4759">
      <w:pPr>
        <w:jc w:val="both"/>
        <w:rPr>
          <w:lang w:val="en-US"/>
        </w:rPr>
      </w:pPr>
    </w:p>
    <w:p w:rsidR="006A1E60" w:rsidRPr="0023249C" w:rsidRDefault="009526B8" w:rsidP="00C461AD">
      <w:pPr>
        <w:pStyle w:val="Heading1"/>
        <w:rPr>
          <w:rFonts w:eastAsia="Times New Roman,Bold"/>
          <w:lang w:val="en-US"/>
        </w:rPr>
      </w:pPr>
      <w:bookmarkStart w:id="18" w:name="_Toc412108469"/>
      <w:r>
        <w:rPr>
          <w:rFonts w:eastAsia="Times New Roman,Bold"/>
          <w:lang w:val="en-US"/>
        </w:rPr>
        <w:t xml:space="preserve">Legal mechanism for using revenues generated by the MPA and </w:t>
      </w:r>
      <w:r w:rsidR="008E697E">
        <w:rPr>
          <w:rFonts w:eastAsia="Times New Roman,Bold"/>
          <w:lang w:val="en-US"/>
        </w:rPr>
        <w:t>CPA</w:t>
      </w:r>
      <w:bookmarkEnd w:id="18"/>
      <w:r>
        <w:rPr>
          <w:rFonts w:eastAsia="Times New Roman,Bold"/>
          <w:lang w:val="en-US"/>
        </w:rPr>
        <w:t xml:space="preserve"> </w:t>
      </w:r>
    </w:p>
    <w:p w:rsidR="006A1E60" w:rsidRPr="0023249C" w:rsidRDefault="006A1E60" w:rsidP="006F4759">
      <w:pPr>
        <w:jc w:val="both"/>
        <w:rPr>
          <w:lang w:val="en-US"/>
        </w:rPr>
      </w:pPr>
    </w:p>
    <w:p w:rsidR="00D031D0" w:rsidRDefault="000D511A" w:rsidP="006F4759">
      <w:pPr>
        <w:jc w:val="both"/>
        <w:rPr>
          <w:lang w:val="en-US"/>
        </w:rPr>
      </w:pPr>
      <w:r w:rsidRPr="0023249C">
        <w:rPr>
          <w:lang w:val="en-US"/>
        </w:rPr>
        <w:lastRenderedPageBreak/>
        <w:t>A</w:t>
      </w:r>
      <w:r w:rsidR="00577AD6">
        <w:rPr>
          <w:lang w:val="en-US"/>
        </w:rPr>
        <w:t xml:space="preserve">ctually the protected areas (which include MPA and </w:t>
      </w:r>
      <w:r w:rsidR="008E697E">
        <w:rPr>
          <w:lang w:val="en-US"/>
        </w:rPr>
        <w:t>CPA</w:t>
      </w:r>
      <w:r w:rsidR="00577AD6">
        <w:rPr>
          <w:lang w:val="en-US"/>
        </w:rPr>
        <w:t xml:space="preserve">) have no financial independence </w:t>
      </w:r>
      <w:r w:rsidR="00D031D0">
        <w:rPr>
          <w:lang w:val="en-US"/>
        </w:rPr>
        <w:t>as far as their</w:t>
      </w:r>
      <w:r w:rsidR="00577AD6">
        <w:rPr>
          <w:lang w:val="en-US"/>
        </w:rPr>
        <w:t xml:space="preserve"> generated revenues. The protected areas (PA) are state funded and all revenues they generate are deposited to the state budget. Different PA administrations have proposed the idea of using the </w:t>
      </w:r>
      <w:r w:rsidR="00D031D0">
        <w:rPr>
          <w:lang w:val="en-US"/>
        </w:rPr>
        <w:t xml:space="preserve">self generated </w:t>
      </w:r>
      <w:r w:rsidR="00577AD6">
        <w:rPr>
          <w:lang w:val="en-US"/>
        </w:rPr>
        <w:t>revenues</w:t>
      </w:r>
      <w:r w:rsidR="00D031D0">
        <w:rPr>
          <w:lang w:val="en-US"/>
        </w:rPr>
        <w:t>.</w:t>
      </w:r>
    </w:p>
    <w:p w:rsidR="00577AD6" w:rsidRPr="0023249C" w:rsidRDefault="00577AD6" w:rsidP="006F4759">
      <w:pPr>
        <w:jc w:val="both"/>
        <w:rPr>
          <w:lang w:val="en-US"/>
        </w:rPr>
      </w:pPr>
      <w:r>
        <w:rPr>
          <w:lang w:val="en-US"/>
        </w:rPr>
        <w:t xml:space="preserve"> </w:t>
      </w:r>
    </w:p>
    <w:p w:rsidR="000D511A" w:rsidRPr="0023249C" w:rsidRDefault="00A11A75" w:rsidP="006F4759">
      <w:pPr>
        <w:jc w:val="both"/>
        <w:rPr>
          <w:lang w:val="en-US"/>
        </w:rPr>
      </w:pPr>
      <w:r>
        <w:rPr>
          <w:lang w:val="en-US"/>
        </w:rPr>
        <w:t xml:space="preserve">These revenues might be </w:t>
      </w:r>
      <w:r w:rsidR="00D031D0">
        <w:rPr>
          <w:lang w:val="en-US"/>
        </w:rPr>
        <w:t xml:space="preserve">generated </w:t>
      </w:r>
      <w:r>
        <w:rPr>
          <w:lang w:val="en-US"/>
        </w:rPr>
        <w:t>as in the following</w:t>
      </w:r>
      <w:r w:rsidR="000D511A" w:rsidRPr="0023249C">
        <w:rPr>
          <w:lang w:val="en-US"/>
        </w:rPr>
        <w:t>:</w:t>
      </w:r>
    </w:p>
    <w:p w:rsidR="000D511A" w:rsidRPr="0023249C" w:rsidRDefault="00646CE4" w:rsidP="000D511A">
      <w:pPr>
        <w:numPr>
          <w:ilvl w:val="0"/>
          <w:numId w:val="10"/>
        </w:numPr>
        <w:jc w:val="both"/>
        <w:rPr>
          <w:lang w:val="en-US"/>
        </w:rPr>
      </w:pPr>
      <w:r>
        <w:rPr>
          <w:lang w:val="en-US"/>
        </w:rPr>
        <w:t xml:space="preserve">From different activities allowed by the respective legislation to </w:t>
      </w:r>
      <w:r w:rsidR="0073783D">
        <w:rPr>
          <w:lang w:val="en-US"/>
        </w:rPr>
        <w:t>b</w:t>
      </w:r>
      <w:r>
        <w:rPr>
          <w:lang w:val="en-US"/>
        </w:rPr>
        <w:t xml:space="preserve">e carried in the PA </w:t>
      </w:r>
      <w:r w:rsidR="0073783D">
        <w:rPr>
          <w:lang w:val="en-US"/>
        </w:rPr>
        <w:t>(commercial</w:t>
      </w:r>
      <w:r>
        <w:rPr>
          <w:lang w:val="en-US"/>
        </w:rPr>
        <w:t>, cultural or sport related)</w:t>
      </w:r>
      <w:r w:rsidR="000D511A" w:rsidRPr="0023249C">
        <w:rPr>
          <w:lang w:val="en-US"/>
        </w:rPr>
        <w:t>.</w:t>
      </w:r>
    </w:p>
    <w:p w:rsidR="000D511A" w:rsidRPr="0023249C" w:rsidRDefault="00646CE4" w:rsidP="000D511A">
      <w:pPr>
        <w:numPr>
          <w:ilvl w:val="0"/>
          <w:numId w:val="10"/>
        </w:numPr>
        <w:jc w:val="both"/>
        <w:rPr>
          <w:lang w:val="en-US"/>
        </w:rPr>
      </w:pPr>
      <w:r>
        <w:rPr>
          <w:lang w:val="en-US"/>
        </w:rPr>
        <w:t>From tickets</w:t>
      </w:r>
      <w:r w:rsidR="000D511A" w:rsidRPr="0023249C">
        <w:rPr>
          <w:lang w:val="en-US"/>
        </w:rPr>
        <w:t xml:space="preserve"> </w:t>
      </w:r>
      <w:r w:rsidR="0073783D" w:rsidRPr="0023249C">
        <w:rPr>
          <w:lang w:val="en-US"/>
        </w:rPr>
        <w:t>(</w:t>
      </w:r>
      <w:r w:rsidR="0073783D">
        <w:rPr>
          <w:lang w:val="en-US"/>
        </w:rPr>
        <w:t>bought in defined parts of the PA, whose visit requires ticket purchase</w:t>
      </w:r>
      <w:r w:rsidR="000D511A" w:rsidRPr="0023249C">
        <w:rPr>
          <w:lang w:val="en-US"/>
        </w:rPr>
        <w:t>).</w:t>
      </w:r>
    </w:p>
    <w:p w:rsidR="000D511A" w:rsidRPr="0023249C" w:rsidRDefault="0073783D" w:rsidP="000D511A">
      <w:pPr>
        <w:numPr>
          <w:ilvl w:val="0"/>
          <w:numId w:val="10"/>
        </w:numPr>
        <w:jc w:val="both"/>
        <w:rPr>
          <w:lang w:val="en-US"/>
        </w:rPr>
      </w:pPr>
      <w:r>
        <w:rPr>
          <w:lang w:val="en-US"/>
        </w:rPr>
        <w:t>Rent, timetable on the temporary use of special surfaces of PAs</w:t>
      </w:r>
      <w:r w:rsidR="0054127D" w:rsidRPr="0023249C">
        <w:rPr>
          <w:lang w:val="en-US"/>
        </w:rPr>
        <w:t>.</w:t>
      </w:r>
    </w:p>
    <w:p w:rsidR="0054127D" w:rsidRPr="0023249C" w:rsidRDefault="0073783D" w:rsidP="000D511A">
      <w:pPr>
        <w:numPr>
          <w:ilvl w:val="0"/>
          <w:numId w:val="10"/>
        </w:numPr>
        <w:jc w:val="both"/>
        <w:rPr>
          <w:lang w:val="en-US"/>
        </w:rPr>
      </w:pPr>
      <w:r>
        <w:rPr>
          <w:lang w:val="en-US"/>
        </w:rPr>
        <w:t>Producing of clips, video clips or photo albums for family events in the PA territory.</w:t>
      </w:r>
    </w:p>
    <w:p w:rsidR="000D511A" w:rsidRPr="0023249C" w:rsidRDefault="000D511A" w:rsidP="000D511A">
      <w:pPr>
        <w:numPr>
          <w:ilvl w:val="0"/>
          <w:numId w:val="10"/>
        </w:numPr>
        <w:jc w:val="both"/>
        <w:rPr>
          <w:lang w:val="en-US"/>
        </w:rPr>
      </w:pPr>
      <w:r w:rsidRPr="0023249C">
        <w:rPr>
          <w:lang w:val="en-US"/>
        </w:rPr>
        <w:t>S</w:t>
      </w:r>
      <w:r w:rsidR="004D6C69">
        <w:rPr>
          <w:lang w:val="en-US"/>
        </w:rPr>
        <w:t>ale of publications, or other PA products</w:t>
      </w:r>
      <w:r w:rsidRPr="0023249C">
        <w:rPr>
          <w:lang w:val="en-US"/>
        </w:rPr>
        <w:t>.</w:t>
      </w:r>
    </w:p>
    <w:p w:rsidR="00C461AD" w:rsidRPr="0023249C" w:rsidRDefault="00C461AD" w:rsidP="000D511A">
      <w:pPr>
        <w:jc w:val="both"/>
        <w:rPr>
          <w:lang w:val="en-US"/>
        </w:rPr>
      </w:pPr>
    </w:p>
    <w:p w:rsidR="000D511A" w:rsidRPr="0023249C" w:rsidRDefault="00586363" w:rsidP="000D511A">
      <w:pPr>
        <w:jc w:val="both"/>
        <w:rPr>
          <w:lang w:val="en-US"/>
        </w:rPr>
      </w:pPr>
      <w:r>
        <w:rPr>
          <w:lang w:val="en-US"/>
        </w:rPr>
        <w:t xml:space="preserve">Not wishing to elaborate more on the PA generated revenues as this issue belongs to </w:t>
      </w:r>
      <w:r w:rsidR="00624A4D">
        <w:rPr>
          <w:lang w:val="en-US"/>
        </w:rPr>
        <w:t>economists;</w:t>
      </w:r>
      <w:r>
        <w:rPr>
          <w:lang w:val="en-US"/>
        </w:rPr>
        <w:t xml:space="preserve"> we will be focused on the legal aspect of revenues</w:t>
      </w:r>
      <w:r w:rsidR="00D031D0">
        <w:rPr>
          <w:lang w:val="en-US"/>
        </w:rPr>
        <w:t>’</w:t>
      </w:r>
      <w:r>
        <w:rPr>
          <w:lang w:val="en-US"/>
        </w:rPr>
        <w:t xml:space="preserve"> use </w:t>
      </w:r>
    </w:p>
    <w:p w:rsidR="0054127D" w:rsidRPr="0023249C" w:rsidRDefault="0054127D" w:rsidP="000D511A">
      <w:pPr>
        <w:jc w:val="both"/>
        <w:rPr>
          <w:lang w:val="en-US"/>
        </w:rPr>
      </w:pPr>
    </w:p>
    <w:p w:rsidR="0054127D" w:rsidRPr="0023249C" w:rsidRDefault="00624A4D" w:rsidP="000D511A">
      <w:pPr>
        <w:jc w:val="both"/>
        <w:rPr>
          <w:lang w:val="en-US"/>
        </w:rPr>
      </w:pPr>
      <w:r>
        <w:rPr>
          <w:lang w:val="en-US"/>
        </w:rPr>
        <w:t xml:space="preserve">Actually, the only national park </w:t>
      </w:r>
      <w:r w:rsidR="002766F4" w:rsidRPr="0023249C">
        <w:rPr>
          <w:lang w:val="en-US"/>
        </w:rPr>
        <w:t>(</w:t>
      </w:r>
      <w:r>
        <w:rPr>
          <w:lang w:val="en-US"/>
        </w:rPr>
        <w:t xml:space="preserve">National park included in the subcategory of </w:t>
      </w:r>
      <w:r w:rsidR="00F92078">
        <w:rPr>
          <w:lang w:val="en-US"/>
        </w:rPr>
        <w:t xml:space="preserve">protected Areas), which is entitled by law to administer the revenues it generates, is Butrinti National Park. </w:t>
      </w:r>
      <w:r w:rsidR="001323F6">
        <w:rPr>
          <w:lang w:val="en-US"/>
        </w:rPr>
        <w:t>So the decision of the Council of Ministers no</w:t>
      </w:r>
      <w:r w:rsidR="0054127D" w:rsidRPr="0023249C">
        <w:rPr>
          <w:lang w:val="en-US"/>
        </w:rPr>
        <w:t>. 928, d</w:t>
      </w:r>
      <w:r w:rsidR="001323F6">
        <w:rPr>
          <w:lang w:val="en-US"/>
        </w:rPr>
        <w:t>ated</w:t>
      </w:r>
      <w:r w:rsidR="0054127D" w:rsidRPr="0023249C">
        <w:rPr>
          <w:lang w:val="en-US"/>
        </w:rPr>
        <w:t>. 28.12.2011 “</w:t>
      </w:r>
      <w:r w:rsidR="001323F6">
        <w:rPr>
          <w:lang w:val="en-US"/>
        </w:rPr>
        <w:t>On the use of Butrinti national park revenues</w:t>
      </w:r>
      <w:r w:rsidR="0054127D" w:rsidRPr="0023249C">
        <w:rPr>
          <w:lang w:val="en-US"/>
        </w:rPr>
        <w:t xml:space="preserve">” </w:t>
      </w:r>
      <w:r w:rsidR="003E7D05" w:rsidRPr="0023249C">
        <w:rPr>
          <w:lang w:val="en-US"/>
        </w:rPr>
        <w:t>(</w:t>
      </w:r>
      <w:r w:rsidR="003E7D05">
        <w:rPr>
          <w:lang w:val="en-US"/>
        </w:rPr>
        <w:t>afterwards</w:t>
      </w:r>
      <w:r w:rsidR="001323F6">
        <w:rPr>
          <w:lang w:val="en-US"/>
        </w:rPr>
        <w:t xml:space="preserve"> based on the Joint Instruction of three ministries of Culture, Youth and Sports, Finance and Environment</w:t>
      </w:r>
      <w:r w:rsidR="003E7D05">
        <w:rPr>
          <w:lang w:val="en-US"/>
        </w:rPr>
        <w:t>) completed</w:t>
      </w:r>
      <w:r w:rsidR="001323F6">
        <w:rPr>
          <w:lang w:val="en-US"/>
        </w:rPr>
        <w:t xml:space="preserve"> the legal base for the use of revenues generated by the park itself. </w:t>
      </w:r>
    </w:p>
    <w:p w:rsidR="00C461AD" w:rsidRPr="0023249C" w:rsidRDefault="001323F6" w:rsidP="000D511A">
      <w:pPr>
        <w:jc w:val="both"/>
        <w:rPr>
          <w:lang w:val="en-US"/>
        </w:rPr>
      </w:pPr>
      <w:r>
        <w:rPr>
          <w:lang w:val="en-US"/>
        </w:rPr>
        <w:t xml:space="preserve">It’s important to emphasize that the legal reference </w:t>
      </w:r>
      <w:r w:rsidR="002A2377">
        <w:rPr>
          <w:lang w:val="en-US"/>
        </w:rPr>
        <w:t xml:space="preserve">which has authorized this way of revenues administration does not relate to environment legislation, but to cultural heritage legislation. Consequently in our </w:t>
      </w:r>
      <w:r w:rsidR="003E7D05">
        <w:rPr>
          <w:lang w:val="en-US"/>
        </w:rPr>
        <w:t>case (MPA</w:t>
      </w:r>
      <w:r w:rsidR="002A2377">
        <w:rPr>
          <w:lang w:val="en-US"/>
        </w:rPr>
        <w:t xml:space="preserve"> and </w:t>
      </w:r>
      <w:r w:rsidR="008E697E">
        <w:rPr>
          <w:lang w:val="en-US"/>
        </w:rPr>
        <w:t>CPA</w:t>
      </w:r>
      <w:r w:rsidR="002A2377">
        <w:rPr>
          <w:lang w:val="en-US"/>
        </w:rPr>
        <w:t>)</w:t>
      </w:r>
      <w:r w:rsidR="00D031D0">
        <w:rPr>
          <w:lang w:val="en-US"/>
        </w:rPr>
        <w:t>,</w:t>
      </w:r>
      <w:r w:rsidR="002A2377">
        <w:rPr>
          <w:lang w:val="en-US"/>
        </w:rPr>
        <w:t xml:space="preserve"> the same legal reference cannot be applied. </w:t>
      </w:r>
    </w:p>
    <w:p w:rsidR="00C461AD" w:rsidRDefault="003E7D05" w:rsidP="000D511A">
      <w:pPr>
        <w:jc w:val="both"/>
        <w:rPr>
          <w:lang w:val="en-US"/>
        </w:rPr>
      </w:pPr>
      <w:r>
        <w:rPr>
          <w:lang w:val="en-US"/>
        </w:rPr>
        <w:t xml:space="preserve">With the aim of self administration of revenues by MPA and </w:t>
      </w:r>
      <w:r w:rsidR="008E697E">
        <w:rPr>
          <w:lang w:val="en-US"/>
        </w:rPr>
        <w:t>CPA</w:t>
      </w:r>
      <w:r>
        <w:rPr>
          <w:lang w:val="en-US"/>
        </w:rPr>
        <w:t>, we recommend the amendment of law</w:t>
      </w:r>
      <w:r w:rsidR="0054127D" w:rsidRPr="0023249C">
        <w:rPr>
          <w:lang w:val="en-US"/>
        </w:rPr>
        <w:t xml:space="preserve"> n</w:t>
      </w:r>
      <w:r>
        <w:rPr>
          <w:lang w:val="en-US"/>
        </w:rPr>
        <w:t>o</w:t>
      </w:r>
      <w:r w:rsidR="0054127D" w:rsidRPr="0023249C">
        <w:rPr>
          <w:lang w:val="en-US"/>
        </w:rPr>
        <w:t xml:space="preserve">. </w:t>
      </w:r>
      <w:r w:rsidR="00541A32" w:rsidRPr="0023249C">
        <w:rPr>
          <w:lang w:val="en-US"/>
        </w:rPr>
        <w:t>8906, dat</w:t>
      </w:r>
      <w:r>
        <w:rPr>
          <w:lang w:val="en-US"/>
        </w:rPr>
        <w:t>ed</w:t>
      </w:r>
      <w:r w:rsidR="00541A32" w:rsidRPr="0023249C">
        <w:rPr>
          <w:lang w:val="en-US"/>
        </w:rPr>
        <w:t xml:space="preserve"> 6.6.2002 </w:t>
      </w:r>
      <w:r w:rsidRPr="0023249C">
        <w:rPr>
          <w:lang w:val="en-US"/>
        </w:rPr>
        <w:t>“</w:t>
      </w:r>
      <w:r>
        <w:rPr>
          <w:lang w:val="en-US"/>
        </w:rPr>
        <w:t>On protected areas</w:t>
      </w:r>
      <w:r w:rsidR="0054127D" w:rsidRPr="0023249C">
        <w:rPr>
          <w:lang w:val="en-US"/>
        </w:rPr>
        <w:t>”</w:t>
      </w:r>
      <w:r w:rsidR="00640693" w:rsidRPr="0023249C">
        <w:rPr>
          <w:lang w:val="en-US"/>
        </w:rPr>
        <w:t xml:space="preserve"> – </w:t>
      </w:r>
      <w:r>
        <w:rPr>
          <w:lang w:val="en-US"/>
        </w:rPr>
        <w:t>amended</w:t>
      </w:r>
      <w:r w:rsidR="0054127D" w:rsidRPr="0023249C">
        <w:rPr>
          <w:lang w:val="en-US"/>
        </w:rPr>
        <w:t>.</w:t>
      </w:r>
      <w:r w:rsidR="001B5267" w:rsidRPr="0023249C">
        <w:rPr>
          <w:lang w:val="en-US"/>
        </w:rPr>
        <w:t xml:space="preserve"> </w:t>
      </w:r>
      <w:r>
        <w:rPr>
          <w:lang w:val="en-US"/>
        </w:rPr>
        <w:t xml:space="preserve">Only after this law amendment, the respective DCM for each zone can be issued. </w:t>
      </w:r>
    </w:p>
    <w:p w:rsidR="003E7D05" w:rsidRPr="0023249C" w:rsidRDefault="003E7D05" w:rsidP="000D511A">
      <w:pPr>
        <w:jc w:val="both"/>
        <w:rPr>
          <w:lang w:val="en-US"/>
        </w:rPr>
      </w:pPr>
    </w:p>
    <w:p w:rsidR="0054127D" w:rsidRPr="0023249C" w:rsidRDefault="002C2CD7" w:rsidP="000D511A">
      <w:pPr>
        <w:jc w:val="both"/>
        <w:rPr>
          <w:lang w:val="en-US"/>
        </w:rPr>
      </w:pPr>
      <w:r>
        <w:rPr>
          <w:lang w:val="en-US"/>
        </w:rPr>
        <w:t xml:space="preserve">We hereby clarify that the generated </w:t>
      </w:r>
      <w:r w:rsidR="004C2172">
        <w:rPr>
          <w:lang w:val="en-US"/>
        </w:rPr>
        <w:t>incomes</w:t>
      </w:r>
      <w:r>
        <w:rPr>
          <w:lang w:val="en-US"/>
        </w:rPr>
        <w:t xml:space="preserve"> can be divided in different ratios, between MPA budget and state budget.</w:t>
      </w:r>
      <w:r w:rsidR="004C2172">
        <w:rPr>
          <w:lang w:val="en-US"/>
        </w:rPr>
        <w:t xml:space="preserve"> So it does not mean that upon the  amendment of the Law on Protected Areas </w:t>
      </w:r>
      <w:r w:rsidR="001B5267" w:rsidRPr="0023249C">
        <w:rPr>
          <w:lang w:val="en-US"/>
        </w:rPr>
        <w:t xml:space="preserve">100 % </w:t>
      </w:r>
      <w:r w:rsidR="004C2172">
        <w:rPr>
          <w:lang w:val="en-US"/>
        </w:rPr>
        <w:t>of the budget will be transferred to the MPA administration,  This will be decided case by case in the re</w:t>
      </w:r>
      <w:r w:rsidR="00D031D0">
        <w:rPr>
          <w:lang w:val="en-US"/>
        </w:rPr>
        <w:t>levant</w:t>
      </w:r>
      <w:r w:rsidR="004C2172">
        <w:rPr>
          <w:lang w:val="en-US"/>
        </w:rPr>
        <w:t xml:space="preserve"> decisions. </w:t>
      </w:r>
    </w:p>
    <w:p w:rsidR="00E46D4D" w:rsidRDefault="00806584" w:rsidP="00C461AD">
      <w:pPr>
        <w:pStyle w:val="Heading1"/>
        <w:rPr>
          <w:lang w:val="en-US"/>
        </w:rPr>
      </w:pPr>
      <w:bookmarkStart w:id="19" w:name="_Toc412108470"/>
      <w:r>
        <w:rPr>
          <w:lang w:val="en-US"/>
        </w:rPr>
        <w:t>Approximation process of PA legislation</w:t>
      </w:r>
      <w:bookmarkEnd w:id="19"/>
    </w:p>
    <w:p w:rsidR="00806584" w:rsidRPr="00806584" w:rsidRDefault="00806584" w:rsidP="00806584">
      <w:pPr>
        <w:rPr>
          <w:lang w:val="en-US"/>
        </w:rPr>
      </w:pPr>
    </w:p>
    <w:p w:rsidR="00E46D4D" w:rsidRPr="0023249C" w:rsidRDefault="00806584" w:rsidP="00E46D4D">
      <w:pPr>
        <w:jc w:val="both"/>
        <w:rPr>
          <w:lang w:val="en-US"/>
        </w:rPr>
      </w:pPr>
      <w:r>
        <w:rPr>
          <w:lang w:val="en-US"/>
        </w:rPr>
        <w:t xml:space="preserve">One of the conditions to be met by our country in the framework of the EU membership is the legislation approximation. Referring to the environment legal framework, the Ministry of Environment, besides its work in the context of integration process and legislation approximation completed by other ministries, has been fortunate to have had the EU financial support these 10 years, specifically for the environment legislation approximation. More specifically, two 4years long projects </w:t>
      </w:r>
      <w:r>
        <w:rPr>
          <w:lang w:val="en-US"/>
        </w:rPr>
        <w:lastRenderedPageBreak/>
        <w:t>have been completed and another third project is almost finished w</w:t>
      </w:r>
      <w:r w:rsidR="00A3033A">
        <w:rPr>
          <w:lang w:val="en-US"/>
        </w:rPr>
        <w:t>ith main</w:t>
      </w:r>
      <w:r>
        <w:rPr>
          <w:lang w:val="en-US"/>
        </w:rPr>
        <w:t xml:space="preserve"> object </w:t>
      </w:r>
      <w:r w:rsidR="00A3033A">
        <w:rPr>
          <w:lang w:val="en-US"/>
        </w:rPr>
        <w:t xml:space="preserve">on </w:t>
      </w:r>
      <w:r w:rsidR="00EB45A6">
        <w:rPr>
          <w:lang w:val="en-US"/>
        </w:rPr>
        <w:t>the Albanian environment legislation approximation.</w:t>
      </w:r>
      <w:r w:rsidR="00E46D4D" w:rsidRPr="0023249C">
        <w:rPr>
          <w:rStyle w:val="FootnoteReference"/>
          <w:lang w:val="en-US"/>
        </w:rPr>
        <w:footnoteReference w:id="30"/>
      </w:r>
    </w:p>
    <w:p w:rsidR="00C461AD" w:rsidRPr="0023249C" w:rsidRDefault="00C461AD" w:rsidP="00E46D4D">
      <w:pPr>
        <w:jc w:val="both"/>
        <w:rPr>
          <w:lang w:val="en-US"/>
        </w:rPr>
      </w:pPr>
    </w:p>
    <w:p w:rsidR="001274A9" w:rsidRDefault="00CC56A3" w:rsidP="00E46D4D">
      <w:pPr>
        <w:jc w:val="both"/>
        <w:rPr>
          <w:lang w:val="en-US"/>
        </w:rPr>
      </w:pPr>
      <w:r>
        <w:rPr>
          <w:lang w:val="en-US"/>
        </w:rPr>
        <w:t xml:space="preserve">In this context we may say that the legislation which regulated the activity of MPA is in harmony with EU relevant legislation. Anyway this does not mean that the approximation level is </w:t>
      </w:r>
      <w:r w:rsidR="00772950" w:rsidRPr="0023249C">
        <w:rPr>
          <w:lang w:val="en-US"/>
        </w:rPr>
        <w:t>100 %.</w:t>
      </w:r>
      <w:r>
        <w:rPr>
          <w:lang w:val="en-US"/>
        </w:rPr>
        <w:t xml:space="preserve"> Above all we can benefit from the up to date best European experiences. </w:t>
      </w:r>
    </w:p>
    <w:p w:rsidR="00CC56A3" w:rsidRPr="0023249C" w:rsidRDefault="00CC56A3" w:rsidP="00E46D4D">
      <w:pPr>
        <w:jc w:val="both"/>
        <w:rPr>
          <w:lang w:val="en-US"/>
        </w:rPr>
      </w:pPr>
    </w:p>
    <w:p w:rsidR="001274A9" w:rsidRPr="0023249C" w:rsidRDefault="00B94853" w:rsidP="00E46D4D">
      <w:pPr>
        <w:jc w:val="both"/>
        <w:rPr>
          <w:lang w:val="en-US"/>
        </w:rPr>
      </w:pPr>
      <w:r>
        <w:rPr>
          <w:lang w:val="en-US"/>
        </w:rPr>
        <w:t>In the framework of a soon EU membership of our country, it should be highlighted that EU legislation would be obligatory for Albania.</w:t>
      </w:r>
    </w:p>
    <w:p w:rsidR="00796AD2" w:rsidRPr="0023249C" w:rsidRDefault="00B94853" w:rsidP="00DB1DCD">
      <w:pPr>
        <w:jc w:val="both"/>
        <w:rPr>
          <w:lang w:val="en-US"/>
        </w:rPr>
      </w:pPr>
      <w:r>
        <w:rPr>
          <w:lang w:val="en-US"/>
        </w:rPr>
        <w:t>In this context, it’s worth mentioning Directive no.</w:t>
      </w:r>
      <w:r w:rsidR="001274A9" w:rsidRPr="0023249C">
        <w:rPr>
          <w:lang w:val="en-US"/>
        </w:rPr>
        <w:t xml:space="preserve"> 2008/56/</w:t>
      </w:r>
      <w:r>
        <w:rPr>
          <w:lang w:val="en-US"/>
        </w:rPr>
        <w:t>EC</w:t>
      </w:r>
      <w:r w:rsidR="001274A9" w:rsidRPr="0023249C">
        <w:rPr>
          <w:lang w:val="en-US"/>
        </w:rPr>
        <w:t xml:space="preserve"> </w:t>
      </w:r>
      <w:r>
        <w:rPr>
          <w:lang w:val="en-US"/>
        </w:rPr>
        <w:t xml:space="preserve">of the European Parliament and Council of Europe </w:t>
      </w:r>
      <w:r w:rsidR="001274A9" w:rsidRPr="0023249C">
        <w:rPr>
          <w:lang w:val="en-US"/>
        </w:rPr>
        <w:t>“</w:t>
      </w:r>
      <w:r>
        <w:rPr>
          <w:lang w:val="en-US"/>
        </w:rPr>
        <w:t>On the marine strategic framework</w:t>
      </w:r>
      <w:r w:rsidR="001274A9" w:rsidRPr="0023249C">
        <w:rPr>
          <w:lang w:val="en-US"/>
        </w:rPr>
        <w:t xml:space="preserve">”, </w:t>
      </w:r>
      <w:r>
        <w:rPr>
          <w:lang w:val="en-US"/>
        </w:rPr>
        <w:t xml:space="preserve">which foresees among others even the preparation of marine national strategies </w:t>
      </w:r>
      <w:r w:rsidR="00796AD2" w:rsidRPr="0023249C">
        <w:rPr>
          <w:lang w:val="en-US"/>
        </w:rPr>
        <w:t>(p</w:t>
      </w:r>
      <w:r>
        <w:rPr>
          <w:lang w:val="en-US"/>
        </w:rPr>
        <w:t>oint</w:t>
      </w:r>
      <w:r w:rsidR="00796AD2" w:rsidRPr="0023249C">
        <w:rPr>
          <w:lang w:val="en-US"/>
        </w:rPr>
        <w:t xml:space="preserve"> 11 </w:t>
      </w:r>
      <w:r>
        <w:rPr>
          <w:lang w:val="en-US"/>
        </w:rPr>
        <w:t>of the Directive</w:t>
      </w:r>
      <w:r w:rsidR="00796AD2" w:rsidRPr="0023249C">
        <w:rPr>
          <w:lang w:val="en-US"/>
        </w:rPr>
        <w:t>:</w:t>
      </w:r>
      <w:r w:rsidR="00796AD2" w:rsidRPr="0023249C">
        <w:rPr>
          <w:rFonts w:ascii="Tahoma" w:hAnsi="Tahoma" w:cs="Tahoma"/>
          <w:lang w:val="en-US"/>
        </w:rPr>
        <w:t xml:space="preserve"> </w:t>
      </w:r>
      <w:r w:rsidR="00796AD2" w:rsidRPr="0023249C">
        <w:rPr>
          <w:lang w:val="en-US"/>
        </w:rPr>
        <w:t>“...</w:t>
      </w:r>
      <w:r w:rsidRPr="00B94853">
        <w:rPr>
          <w:i/>
          <w:lang w:val="en-US"/>
        </w:rPr>
        <w:t xml:space="preserve">each member country should prepare a marine strategy for its marine waters which while being specific for its waters reflects the </w:t>
      </w:r>
      <w:r w:rsidR="005F5298" w:rsidRPr="00B94853">
        <w:rPr>
          <w:i/>
          <w:lang w:val="en-US"/>
        </w:rPr>
        <w:t>general</w:t>
      </w:r>
      <w:r w:rsidRPr="00B94853">
        <w:rPr>
          <w:i/>
          <w:lang w:val="en-US"/>
        </w:rPr>
        <w:t xml:space="preserve"> perspective of the region or sub region in question</w:t>
      </w:r>
      <w:r w:rsidR="00796AD2" w:rsidRPr="0023249C">
        <w:rPr>
          <w:lang w:val="en-US"/>
        </w:rPr>
        <w:t>”).</w:t>
      </w:r>
    </w:p>
    <w:p w:rsidR="00796AD2" w:rsidRPr="0023249C" w:rsidRDefault="00796AD2" w:rsidP="00DB1DCD">
      <w:pPr>
        <w:jc w:val="both"/>
        <w:rPr>
          <w:lang w:val="en-US"/>
        </w:rPr>
      </w:pPr>
    </w:p>
    <w:p w:rsidR="00796AD2" w:rsidRPr="0023249C" w:rsidRDefault="005F5298" w:rsidP="00DB1DCD">
      <w:pPr>
        <w:jc w:val="both"/>
        <w:rPr>
          <w:lang w:val="en-US"/>
        </w:rPr>
      </w:pPr>
      <w:r>
        <w:rPr>
          <w:lang w:val="en-US"/>
        </w:rPr>
        <w:t>Related to this point</w:t>
      </w:r>
      <w:r w:rsidR="00A3033A">
        <w:rPr>
          <w:lang w:val="en-US"/>
        </w:rPr>
        <w:t>’</w:t>
      </w:r>
      <w:r>
        <w:rPr>
          <w:lang w:val="en-US"/>
        </w:rPr>
        <w:t xml:space="preserve"> enforcement, we notice that the seas</w:t>
      </w:r>
      <w:r w:rsidR="00A3033A">
        <w:rPr>
          <w:lang w:val="en-US"/>
        </w:rPr>
        <w:t>’</w:t>
      </w:r>
      <w:r>
        <w:rPr>
          <w:lang w:val="en-US"/>
        </w:rPr>
        <w:t xml:space="preserve"> strategy is indirectly mentioned in the National Environment Strategy or in the </w:t>
      </w:r>
      <w:r w:rsidR="00A3033A">
        <w:rPr>
          <w:lang w:val="en-US"/>
        </w:rPr>
        <w:t>Strategy”</w:t>
      </w:r>
      <w:r>
        <w:rPr>
          <w:lang w:val="en-US"/>
        </w:rPr>
        <w:t>On biodiversity”</w:t>
      </w:r>
      <w:r w:rsidR="00796AD2" w:rsidRPr="0023249C">
        <w:rPr>
          <w:lang w:val="en-US"/>
        </w:rPr>
        <w:t xml:space="preserve">, </w:t>
      </w:r>
      <w:r>
        <w:rPr>
          <w:lang w:val="en-US"/>
        </w:rPr>
        <w:t xml:space="preserve">but recommend the development of a separate strategy for seas and marine waters. </w:t>
      </w:r>
    </w:p>
    <w:p w:rsidR="00FF6A17" w:rsidRPr="00DE4BAD" w:rsidRDefault="00DE4BAD" w:rsidP="00DB1DCD">
      <w:pPr>
        <w:jc w:val="both"/>
        <w:rPr>
          <w:i/>
          <w:lang w:val="en-US"/>
        </w:rPr>
      </w:pPr>
      <w:r>
        <w:rPr>
          <w:lang w:val="en-US"/>
        </w:rPr>
        <w:t>In the framework of legislation approximation</w:t>
      </w:r>
      <w:r w:rsidR="00FF6A17" w:rsidRPr="0023249C">
        <w:rPr>
          <w:lang w:val="en-US"/>
        </w:rPr>
        <w:t xml:space="preserve">, </w:t>
      </w:r>
      <w:r>
        <w:rPr>
          <w:lang w:val="en-US"/>
        </w:rPr>
        <w:t>in the process of developing the strategy of seas and marine waters</w:t>
      </w:r>
      <w:r w:rsidR="00FF6A17" w:rsidRPr="0023249C">
        <w:rPr>
          <w:lang w:val="en-US"/>
        </w:rPr>
        <w:t xml:space="preserve">, </w:t>
      </w:r>
      <w:r>
        <w:rPr>
          <w:lang w:val="en-US"/>
        </w:rPr>
        <w:t xml:space="preserve">we recommend to consider the Decision of the Council of Europe </w:t>
      </w:r>
      <w:r w:rsidR="00FF6A17" w:rsidRPr="0023249C">
        <w:rPr>
          <w:lang w:val="en-US"/>
        </w:rPr>
        <w:t>d</w:t>
      </w:r>
      <w:r>
        <w:rPr>
          <w:lang w:val="en-US"/>
        </w:rPr>
        <w:t>a</w:t>
      </w:r>
      <w:r w:rsidR="00FF6A17" w:rsidRPr="0023249C">
        <w:rPr>
          <w:lang w:val="en-US"/>
        </w:rPr>
        <w:t>t</w:t>
      </w:r>
      <w:r>
        <w:rPr>
          <w:lang w:val="en-US"/>
        </w:rPr>
        <w:t>ed</w:t>
      </w:r>
      <w:r w:rsidR="00FF6A17" w:rsidRPr="0023249C">
        <w:rPr>
          <w:lang w:val="en-US"/>
        </w:rPr>
        <w:t xml:space="preserve">. 01.09.2010 </w:t>
      </w:r>
      <w:r w:rsidR="00A3033A">
        <w:rPr>
          <w:lang w:val="en-US"/>
        </w:rPr>
        <w:t>“On</w:t>
      </w:r>
      <w:r>
        <w:rPr>
          <w:lang w:val="en-US"/>
        </w:rPr>
        <w:t xml:space="preserve"> </w:t>
      </w:r>
      <w:r w:rsidRPr="00DE4BAD">
        <w:rPr>
          <w:i/>
          <w:lang w:val="en-US"/>
        </w:rPr>
        <w:t xml:space="preserve">the criteria and methodological standards to be followed for better environmental storage of marine waters. </w:t>
      </w:r>
    </w:p>
    <w:p w:rsidR="00FF6A17" w:rsidRPr="00DE4BAD" w:rsidRDefault="00FF6A17" w:rsidP="00FF6A17">
      <w:pPr>
        <w:autoSpaceDE w:val="0"/>
        <w:autoSpaceDN w:val="0"/>
        <w:adjustRightInd w:val="0"/>
        <w:rPr>
          <w:rFonts w:ascii="EUAlbertina" w:hAnsi="EUAlbertina" w:cs="EUAlbertina"/>
          <w:i/>
          <w:color w:val="000000"/>
          <w:lang w:val="en-US"/>
        </w:rPr>
      </w:pPr>
    </w:p>
    <w:p w:rsidR="00EA06F2" w:rsidRPr="0023249C" w:rsidRDefault="00EA06F2" w:rsidP="00DB1DCD">
      <w:pPr>
        <w:jc w:val="both"/>
        <w:rPr>
          <w:lang w:val="en-US"/>
        </w:rPr>
      </w:pPr>
    </w:p>
    <w:p w:rsidR="00AB646C" w:rsidRPr="0023249C" w:rsidRDefault="00D83F9D" w:rsidP="00DB1DCD">
      <w:pPr>
        <w:jc w:val="both"/>
        <w:rPr>
          <w:lang w:val="en-US"/>
        </w:rPr>
      </w:pPr>
      <w:r>
        <w:rPr>
          <w:lang w:val="en-US"/>
        </w:rPr>
        <w:t>In the framework of the intergovernmental cooperation, we can mention the governmental Commission on water issues with neighboring countries.</w:t>
      </w:r>
      <w:r w:rsidR="00AB646C" w:rsidRPr="0023249C">
        <w:rPr>
          <w:lang w:val="en-US"/>
        </w:rPr>
        <w:t xml:space="preserve"> </w:t>
      </w:r>
      <w:r>
        <w:rPr>
          <w:lang w:val="en-US"/>
        </w:rPr>
        <w:t xml:space="preserve">This commission has been established pursuant to the law already abolished </w:t>
      </w:r>
      <w:r w:rsidR="00AB646C" w:rsidRPr="0023249C">
        <w:rPr>
          <w:lang w:val="en-US"/>
        </w:rPr>
        <w:t>“</w:t>
      </w:r>
      <w:r>
        <w:rPr>
          <w:lang w:val="en-US"/>
        </w:rPr>
        <w:t>On water resources</w:t>
      </w:r>
      <w:r w:rsidR="00B142D9" w:rsidRPr="0023249C">
        <w:rPr>
          <w:lang w:val="en-US"/>
        </w:rPr>
        <w:t>”</w:t>
      </w:r>
      <w:r w:rsidR="00AB646C" w:rsidRPr="0023249C">
        <w:rPr>
          <w:lang w:val="en-US"/>
        </w:rPr>
        <w:t xml:space="preserve"> </w:t>
      </w:r>
      <w:r>
        <w:rPr>
          <w:lang w:val="en-US"/>
        </w:rPr>
        <w:t>of year</w:t>
      </w:r>
      <w:r w:rsidR="00AB646C" w:rsidRPr="0023249C">
        <w:rPr>
          <w:lang w:val="en-US"/>
        </w:rPr>
        <w:t xml:space="preserve"> 1996</w:t>
      </w:r>
      <w:r w:rsidR="00796AD2" w:rsidRPr="0023249C">
        <w:rPr>
          <w:lang w:val="en-US"/>
        </w:rPr>
        <w:t>.</w:t>
      </w:r>
      <w:r w:rsidR="00AB646C" w:rsidRPr="0023249C">
        <w:rPr>
          <w:rStyle w:val="FootnoteReference"/>
          <w:lang w:val="en-US"/>
        </w:rPr>
        <w:footnoteReference w:id="31"/>
      </w:r>
      <w:r w:rsidR="00796AD2" w:rsidRPr="0023249C">
        <w:rPr>
          <w:lang w:val="en-US"/>
        </w:rPr>
        <w:t xml:space="preserve"> </w:t>
      </w:r>
    </w:p>
    <w:p w:rsidR="00430054" w:rsidRPr="0023249C" w:rsidRDefault="00B142D9" w:rsidP="00DB1DCD">
      <w:pPr>
        <w:jc w:val="both"/>
        <w:rPr>
          <w:bCs/>
          <w:spacing w:val="-4"/>
          <w:lang w:val="en-US"/>
        </w:rPr>
      </w:pPr>
      <w:r w:rsidRPr="0023249C">
        <w:rPr>
          <w:lang w:val="en-US"/>
        </w:rPr>
        <w:t>E</w:t>
      </w:r>
      <w:r w:rsidR="00536B54">
        <w:rPr>
          <w:lang w:val="en-US"/>
        </w:rPr>
        <w:t>ven the new law “On the integrated management of water resources</w:t>
      </w:r>
      <w:r w:rsidRPr="0023249C">
        <w:rPr>
          <w:lang w:val="en-US"/>
        </w:rPr>
        <w:t xml:space="preserve">” 111/2012, </w:t>
      </w:r>
      <w:r w:rsidR="00536B54">
        <w:rPr>
          <w:lang w:val="en-US"/>
        </w:rPr>
        <w:t>article</w:t>
      </w:r>
      <w:r w:rsidR="0011528B" w:rsidRPr="0023249C">
        <w:rPr>
          <w:spacing w:val="-3"/>
          <w:lang w:val="en-US"/>
        </w:rPr>
        <w:t xml:space="preserve"> 22</w:t>
      </w:r>
      <w:r w:rsidRPr="0023249C">
        <w:rPr>
          <w:spacing w:val="-3"/>
          <w:lang w:val="en-US"/>
        </w:rPr>
        <w:t xml:space="preserve">, </w:t>
      </w:r>
      <w:r w:rsidR="00536B54">
        <w:rPr>
          <w:spacing w:val="-3"/>
          <w:lang w:val="en-US"/>
        </w:rPr>
        <w:t xml:space="preserve">foresees setting up of </w:t>
      </w:r>
      <w:r w:rsidR="00536B54" w:rsidRPr="00536B54">
        <w:rPr>
          <w:b/>
          <w:spacing w:val="-3"/>
          <w:lang w:val="en-US"/>
        </w:rPr>
        <w:t>the special commissions for the transbo</w:t>
      </w:r>
      <w:r w:rsidR="00A3033A">
        <w:rPr>
          <w:b/>
          <w:spacing w:val="-3"/>
          <w:lang w:val="en-US"/>
        </w:rPr>
        <w:t xml:space="preserve">rder </w:t>
      </w:r>
      <w:r w:rsidR="00536B54" w:rsidRPr="00536B54">
        <w:rPr>
          <w:b/>
          <w:spacing w:val="-3"/>
          <w:lang w:val="en-US"/>
        </w:rPr>
        <w:t>waters administration</w:t>
      </w:r>
      <w:r w:rsidR="00536B54">
        <w:rPr>
          <w:spacing w:val="-3"/>
          <w:lang w:val="en-US"/>
        </w:rPr>
        <w:t>.</w:t>
      </w:r>
      <w:r w:rsidRPr="0023249C">
        <w:rPr>
          <w:rStyle w:val="FootnoteReference"/>
          <w:b/>
          <w:bCs/>
          <w:spacing w:val="-4"/>
          <w:lang w:val="en-US"/>
        </w:rPr>
        <w:footnoteReference w:id="32"/>
      </w:r>
      <w:r w:rsidRPr="0023249C">
        <w:rPr>
          <w:bCs/>
          <w:spacing w:val="-4"/>
          <w:lang w:val="en-US"/>
        </w:rPr>
        <w:t xml:space="preserve"> </w:t>
      </w:r>
    </w:p>
    <w:p w:rsidR="00B142D9" w:rsidRPr="0023249C" w:rsidRDefault="007A7BD6" w:rsidP="00DB1DCD">
      <w:pPr>
        <w:jc w:val="both"/>
        <w:rPr>
          <w:bCs/>
          <w:spacing w:val="-4"/>
          <w:lang w:val="en-US"/>
        </w:rPr>
      </w:pPr>
      <w:r>
        <w:rPr>
          <w:bCs/>
          <w:spacing w:val="-4"/>
          <w:lang w:val="en-US"/>
        </w:rPr>
        <w:t xml:space="preserve">Unlike the previous legislation which foresaw only one commission, the first </w:t>
      </w:r>
      <w:r w:rsidR="00430054" w:rsidRPr="0023249C">
        <w:rPr>
          <w:bCs/>
          <w:spacing w:val="-4"/>
          <w:lang w:val="en-US"/>
        </w:rPr>
        <w:t>paragra</w:t>
      </w:r>
      <w:r>
        <w:rPr>
          <w:bCs/>
          <w:spacing w:val="-4"/>
          <w:lang w:val="en-US"/>
        </w:rPr>
        <w:t xml:space="preserve">ph of article </w:t>
      </w:r>
      <w:r w:rsidRPr="0023249C">
        <w:rPr>
          <w:bCs/>
          <w:spacing w:val="-4"/>
          <w:lang w:val="en-US"/>
        </w:rPr>
        <w:t>22</w:t>
      </w:r>
      <w:r w:rsidR="00430054" w:rsidRPr="0023249C">
        <w:rPr>
          <w:bCs/>
          <w:spacing w:val="-4"/>
          <w:lang w:val="en-US"/>
        </w:rPr>
        <w:t xml:space="preserve"> </w:t>
      </w:r>
      <w:r>
        <w:rPr>
          <w:bCs/>
          <w:spacing w:val="-4"/>
          <w:lang w:val="en-US"/>
        </w:rPr>
        <w:t xml:space="preserve">of the above mentioned law foresees the establishment of more than one commission. </w:t>
      </w:r>
      <w:r w:rsidR="00500724">
        <w:rPr>
          <w:bCs/>
          <w:spacing w:val="-4"/>
          <w:lang w:val="en-US"/>
        </w:rPr>
        <w:t>Likewise the</w:t>
      </w:r>
      <w:r>
        <w:rPr>
          <w:bCs/>
          <w:spacing w:val="-4"/>
          <w:lang w:val="en-US"/>
        </w:rPr>
        <w:t xml:space="preserve"> commission scope of work as envisaged by the new law is much wider</w:t>
      </w:r>
      <w:r w:rsidR="00430054" w:rsidRPr="0023249C">
        <w:rPr>
          <w:bCs/>
          <w:spacing w:val="-4"/>
          <w:lang w:val="en-US"/>
        </w:rPr>
        <w:t xml:space="preserve"> (</w:t>
      </w:r>
      <w:r>
        <w:rPr>
          <w:bCs/>
          <w:spacing w:val="-4"/>
          <w:lang w:val="en-US"/>
        </w:rPr>
        <w:t>the previous law charged the Commission only with problems solution</w:t>
      </w:r>
      <w:r w:rsidR="00500724">
        <w:rPr>
          <w:bCs/>
          <w:spacing w:val="-4"/>
          <w:lang w:val="en-US"/>
        </w:rPr>
        <w:t xml:space="preserve">, </w:t>
      </w:r>
      <w:r w:rsidR="00500724">
        <w:rPr>
          <w:bCs/>
          <w:spacing w:val="-4"/>
          <w:lang w:val="en-US"/>
        </w:rPr>
        <w:lastRenderedPageBreak/>
        <w:t xml:space="preserve">while this </w:t>
      </w:r>
      <w:r w:rsidR="00A3033A">
        <w:rPr>
          <w:bCs/>
          <w:spacing w:val="-4"/>
          <w:lang w:val="en-US"/>
        </w:rPr>
        <w:t>law charges</w:t>
      </w:r>
      <w:r w:rsidR="00500724">
        <w:rPr>
          <w:bCs/>
          <w:spacing w:val="-4"/>
          <w:lang w:val="en-US"/>
        </w:rPr>
        <w:t xml:space="preserve"> this commission with</w:t>
      </w:r>
      <w:r w:rsidR="00430054" w:rsidRPr="0023249C">
        <w:rPr>
          <w:bCs/>
          <w:spacing w:val="-4"/>
          <w:lang w:val="en-US"/>
        </w:rPr>
        <w:t>: “</w:t>
      </w:r>
      <w:r w:rsidR="00500724">
        <w:rPr>
          <w:bCs/>
          <w:spacing w:val="-4"/>
          <w:lang w:val="en-US"/>
        </w:rPr>
        <w:t xml:space="preserve"> </w:t>
      </w:r>
      <w:r w:rsidR="00500724" w:rsidRPr="00500724">
        <w:rPr>
          <w:bCs/>
          <w:i/>
          <w:spacing w:val="-4"/>
          <w:lang w:val="en-US"/>
        </w:rPr>
        <w:t>the administration of transbo</w:t>
      </w:r>
      <w:r w:rsidR="00A3033A">
        <w:rPr>
          <w:bCs/>
          <w:i/>
          <w:spacing w:val="-4"/>
          <w:lang w:val="en-US"/>
        </w:rPr>
        <w:t>rder</w:t>
      </w:r>
      <w:r w:rsidR="00500724" w:rsidRPr="00500724">
        <w:rPr>
          <w:bCs/>
          <w:i/>
          <w:spacing w:val="-4"/>
          <w:lang w:val="en-US"/>
        </w:rPr>
        <w:t xml:space="preserve"> waters</w:t>
      </w:r>
      <w:r w:rsidR="00500724" w:rsidRPr="00500724">
        <w:rPr>
          <w:bCs/>
          <w:spacing w:val="-4"/>
          <w:lang w:val="en-US"/>
        </w:rPr>
        <w:t xml:space="preserve">, </w:t>
      </w:r>
      <w:r w:rsidR="00500724" w:rsidRPr="00500724">
        <w:rPr>
          <w:bCs/>
          <w:i/>
          <w:spacing w:val="-4"/>
          <w:lang w:val="en-US"/>
        </w:rPr>
        <w:t>management of neighboring countries relations about these waters</w:t>
      </w:r>
      <w:r w:rsidR="00430054" w:rsidRPr="0023249C">
        <w:rPr>
          <w:bCs/>
          <w:spacing w:val="-4"/>
          <w:lang w:val="en-US"/>
        </w:rPr>
        <w:t>,...”.</w:t>
      </w:r>
    </w:p>
    <w:p w:rsidR="000B045F" w:rsidRPr="0023249C" w:rsidRDefault="00386AD6" w:rsidP="00E46D4D">
      <w:pPr>
        <w:jc w:val="both"/>
        <w:rPr>
          <w:lang w:val="en-US"/>
        </w:rPr>
      </w:pPr>
      <w:r>
        <w:rPr>
          <w:lang w:val="en-US"/>
        </w:rPr>
        <w:t>Currently the legal framework for the establishment of these Commissions is not completed</w:t>
      </w:r>
      <w:r w:rsidR="00893AD6">
        <w:rPr>
          <w:lang w:val="en-US"/>
        </w:rPr>
        <w:t xml:space="preserve">, but based on the above mentioned </w:t>
      </w:r>
      <w:r w:rsidR="00A3033A">
        <w:rPr>
          <w:lang w:val="en-US"/>
        </w:rPr>
        <w:t>A</w:t>
      </w:r>
      <w:r w:rsidR="00893AD6">
        <w:rPr>
          <w:lang w:val="en-US"/>
        </w:rPr>
        <w:t xml:space="preserve">rticle, these </w:t>
      </w:r>
      <w:r w:rsidR="00A3033A">
        <w:rPr>
          <w:lang w:val="en-US"/>
        </w:rPr>
        <w:t>commissions might</w:t>
      </w:r>
      <w:r w:rsidR="00893AD6">
        <w:rPr>
          <w:lang w:val="en-US"/>
        </w:rPr>
        <w:t xml:space="preserve"> also be authorized to coordinate the strategies, or regional plans of marine and marine waters management with other countries. </w:t>
      </w:r>
    </w:p>
    <w:p w:rsidR="000B045F" w:rsidRDefault="00425F62" w:rsidP="00C461AD">
      <w:pPr>
        <w:pStyle w:val="Heading1"/>
        <w:rPr>
          <w:lang w:val="en-US"/>
        </w:rPr>
      </w:pPr>
      <w:bookmarkStart w:id="20" w:name="_Toc412108471"/>
      <w:r>
        <w:rPr>
          <w:lang w:val="en-US"/>
        </w:rPr>
        <w:t xml:space="preserve">A new law or amendment of the </w:t>
      </w:r>
      <w:r w:rsidR="00A3033A">
        <w:rPr>
          <w:lang w:val="en-US"/>
        </w:rPr>
        <w:t>existing legislation</w:t>
      </w:r>
      <w:r w:rsidR="007870CC" w:rsidRPr="0023249C">
        <w:rPr>
          <w:lang w:val="en-US"/>
        </w:rPr>
        <w:t>?</w:t>
      </w:r>
      <w:bookmarkEnd w:id="20"/>
    </w:p>
    <w:p w:rsidR="00425F62" w:rsidRPr="00425F62" w:rsidRDefault="00425F62" w:rsidP="00425F62">
      <w:pPr>
        <w:rPr>
          <w:lang w:val="en-US"/>
        </w:rPr>
      </w:pPr>
    </w:p>
    <w:p w:rsidR="000B045F" w:rsidRPr="0023249C" w:rsidRDefault="00425F62" w:rsidP="000B045F">
      <w:pPr>
        <w:jc w:val="both"/>
        <w:rPr>
          <w:lang w:val="en-US"/>
        </w:rPr>
      </w:pPr>
      <w:r>
        <w:rPr>
          <w:lang w:val="en-US"/>
        </w:rPr>
        <w:t>One of the key questions that arises to the policy makers and lawyers at the moment of regulating a special branch (in our case the Protection of Marine and Coastal Areas)</w:t>
      </w:r>
      <w:r w:rsidR="000B045F" w:rsidRPr="0023249C">
        <w:rPr>
          <w:lang w:val="en-US"/>
        </w:rPr>
        <w:t xml:space="preserve">, </w:t>
      </w:r>
      <w:r>
        <w:rPr>
          <w:lang w:val="en-US"/>
        </w:rPr>
        <w:t>is</w:t>
      </w:r>
      <w:r w:rsidR="000B045F" w:rsidRPr="0023249C">
        <w:rPr>
          <w:lang w:val="en-US"/>
        </w:rPr>
        <w:t xml:space="preserve">: </w:t>
      </w:r>
      <w:r w:rsidRPr="00425F62">
        <w:rPr>
          <w:i/>
          <w:lang w:val="en-US"/>
        </w:rPr>
        <w:t>New law, or amendment of the existing legislation</w:t>
      </w:r>
      <w:r w:rsidR="000B045F" w:rsidRPr="0023249C">
        <w:rPr>
          <w:lang w:val="en-US"/>
        </w:rPr>
        <w:t>?</w:t>
      </w:r>
    </w:p>
    <w:p w:rsidR="00640693" w:rsidRPr="0023249C" w:rsidRDefault="00640693" w:rsidP="000B045F">
      <w:pPr>
        <w:jc w:val="both"/>
        <w:rPr>
          <w:lang w:val="en-US"/>
        </w:rPr>
      </w:pPr>
    </w:p>
    <w:p w:rsidR="00C461AD" w:rsidRPr="0023249C" w:rsidRDefault="00BB2A33" w:rsidP="000B045F">
      <w:pPr>
        <w:jc w:val="both"/>
        <w:rPr>
          <w:lang w:val="en-US"/>
        </w:rPr>
      </w:pPr>
      <w:r>
        <w:rPr>
          <w:lang w:val="en-US"/>
        </w:rPr>
        <w:t xml:space="preserve">When describing at the beginning of this report the legislation applied in  the PA and </w:t>
      </w:r>
      <w:r w:rsidR="008E697E">
        <w:rPr>
          <w:lang w:val="en-US"/>
        </w:rPr>
        <w:t>CPA</w:t>
      </w:r>
      <w:r w:rsidR="00640693" w:rsidRPr="0023249C">
        <w:rPr>
          <w:lang w:val="en-US"/>
        </w:rPr>
        <w:t xml:space="preserve">, </w:t>
      </w:r>
      <w:r>
        <w:rPr>
          <w:lang w:val="en-US"/>
        </w:rPr>
        <w:t xml:space="preserve">it resulted that there are about </w:t>
      </w:r>
      <w:r w:rsidR="00640693" w:rsidRPr="0023249C">
        <w:rPr>
          <w:lang w:val="en-US"/>
        </w:rPr>
        <w:t xml:space="preserve">25 </w:t>
      </w:r>
      <w:r>
        <w:rPr>
          <w:lang w:val="en-US"/>
        </w:rPr>
        <w:t xml:space="preserve">different acts </w:t>
      </w:r>
      <w:r w:rsidR="00640693" w:rsidRPr="0023249C">
        <w:rPr>
          <w:lang w:val="en-US"/>
        </w:rPr>
        <w:t>(l</w:t>
      </w:r>
      <w:r>
        <w:rPr>
          <w:lang w:val="en-US"/>
        </w:rPr>
        <w:t>aws and DCMs)</w:t>
      </w:r>
      <w:r w:rsidR="00640693" w:rsidRPr="0023249C">
        <w:rPr>
          <w:lang w:val="en-US"/>
        </w:rPr>
        <w:t>,</w:t>
      </w:r>
      <w:r>
        <w:rPr>
          <w:lang w:val="en-US"/>
        </w:rPr>
        <w:t xml:space="preserve"> which foresee the provisions to be enforced in the PA and </w:t>
      </w:r>
      <w:r w:rsidR="008E697E">
        <w:rPr>
          <w:lang w:val="en-US"/>
        </w:rPr>
        <w:t>CPA</w:t>
      </w:r>
      <w:r>
        <w:rPr>
          <w:lang w:val="en-US"/>
        </w:rPr>
        <w:t xml:space="preserve"> </w:t>
      </w:r>
      <w:r w:rsidR="0044722E" w:rsidRPr="0023249C">
        <w:rPr>
          <w:lang w:val="en-US"/>
        </w:rPr>
        <w:t>(</w:t>
      </w:r>
      <w:r>
        <w:rPr>
          <w:lang w:val="en-US"/>
        </w:rPr>
        <w:t xml:space="preserve"> not including here the international conventions signed by our country and which are applicable in the MPA and </w:t>
      </w:r>
      <w:r w:rsidR="008E697E">
        <w:rPr>
          <w:lang w:val="en-US"/>
        </w:rPr>
        <w:t>CPA</w:t>
      </w:r>
      <w:r>
        <w:rPr>
          <w:lang w:val="en-US"/>
        </w:rPr>
        <w:t xml:space="preserve"> </w:t>
      </w:r>
      <w:r w:rsidR="0044722E" w:rsidRPr="0023249C">
        <w:rPr>
          <w:lang w:val="en-US"/>
        </w:rPr>
        <w:t>)</w:t>
      </w:r>
      <w:r w:rsidR="00640693" w:rsidRPr="0023249C">
        <w:rPr>
          <w:lang w:val="en-US"/>
        </w:rPr>
        <w:t xml:space="preserve">. </w:t>
      </w:r>
    </w:p>
    <w:p w:rsidR="00C461AD" w:rsidRPr="0023249C" w:rsidRDefault="00C461AD" w:rsidP="000B045F">
      <w:pPr>
        <w:jc w:val="both"/>
        <w:rPr>
          <w:lang w:val="en-US"/>
        </w:rPr>
      </w:pPr>
    </w:p>
    <w:p w:rsidR="0044722E" w:rsidRPr="0023249C" w:rsidRDefault="00BB2A33" w:rsidP="000B045F">
      <w:pPr>
        <w:jc w:val="both"/>
        <w:rPr>
          <w:lang w:val="en-US"/>
        </w:rPr>
      </w:pPr>
      <w:r>
        <w:rPr>
          <w:lang w:val="en-US"/>
        </w:rPr>
        <w:t xml:space="preserve">The competences of different institutions operating in the MPA and </w:t>
      </w:r>
      <w:r w:rsidR="008E697E">
        <w:rPr>
          <w:lang w:val="en-US"/>
        </w:rPr>
        <w:t>CPA</w:t>
      </w:r>
      <w:r>
        <w:rPr>
          <w:lang w:val="en-US"/>
        </w:rPr>
        <w:t xml:space="preserve"> are distributed in different </w:t>
      </w:r>
      <w:r w:rsidR="00584D40">
        <w:rPr>
          <w:lang w:val="en-US"/>
        </w:rPr>
        <w:t>normative acts</w:t>
      </w:r>
      <w:r w:rsidR="00584D40" w:rsidRPr="0023249C">
        <w:rPr>
          <w:lang w:val="en-US"/>
        </w:rPr>
        <w:t xml:space="preserve">, </w:t>
      </w:r>
      <w:r w:rsidR="00584D40">
        <w:rPr>
          <w:lang w:val="en-US"/>
        </w:rPr>
        <w:t>which bring</w:t>
      </w:r>
      <w:r>
        <w:rPr>
          <w:lang w:val="en-US"/>
        </w:rPr>
        <w:t xml:space="preserve"> about an overlap of responsibilities, or in some cases </w:t>
      </w:r>
      <w:r w:rsidR="00C36B07">
        <w:rPr>
          <w:lang w:val="en-US"/>
        </w:rPr>
        <w:t xml:space="preserve">even parallel responsibilities. </w:t>
      </w:r>
    </w:p>
    <w:p w:rsidR="00F71963" w:rsidRPr="0023249C" w:rsidRDefault="00F71963" w:rsidP="0044722E">
      <w:pPr>
        <w:jc w:val="both"/>
        <w:rPr>
          <w:lang w:val="en-US"/>
        </w:rPr>
      </w:pPr>
    </w:p>
    <w:p w:rsidR="0044722E" w:rsidRPr="0023249C" w:rsidRDefault="00B67D2D" w:rsidP="0044722E">
      <w:pPr>
        <w:jc w:val="both"/>
        <w:rPr>
          <w:lang w:val="en-US"/>
        </w:rPr>
      </w:pPr>
      <w:r>
        <w:rPr>
          <w:lang w:val="en-US"/>
        </w:rPr>
        <w:t xml:space="preserve">The previous analysis made by other institutions about the MPA and </w:t>
      </w:r>
      <w:r w:rsidR="008E697E">
        <w:rPr>
          <w:lang w:val="en-US"/>
        </w:rPr>
        <w:t>CPA</w:t>
      </w:r>
      <w:r>
        <w:rPr>
          <w:lang w:val="en-US"/>
        </w:rPr>
        <w:t xml:space="preserve"> have shown problems related to the content of laws (lack of MPA definition,</w:t>
      </w:r>
      <w:r w:rsidR="0044722E" w:rsidRPr="0023249C">
        <w:rPr>
          <w:lang w:val="en-US"/>
        </w:rPr>
        <w:t xml:space="preserve"> </w:t>
      </w:r>
      <w:r w:rsidRPr="0023249C">
        <w:rPr>
          <w:lang w:val="en-US"/>
        </w:rPr>
        <w:t>S</w:t>
      </w:r>
      <w:r>
        <w:rPr>
          <w:lang w:val="en-US"/>
        </w:rPr>
        <w:t>ee the report on PA lack assessment,</w:t>
      </w:r>
      <w:r w:rsidR="0044722E" w:rsidRPr="0023249C">
        <w:rPr>
          <w:lang w:val="en-US"/>
        </w:rPr>
        <w:t xml:space="preserve"> </w:t>
      </w:r>
      <w:r>
        <w:rPr>
          <w:lang w:val="en-US"/>
        </w:rPr>
        <w:t xml:space="preserve">Marine </w:t>
      </w:r>
      <w:r w:rsidR="0044722E" w:rsidRPr="0023249C">
        <w:rPr>
          <w:lang w:val="en-US"/>
        </w:rPr>
        <w:t>Biodiversit</w:t>
      </w:r>
      <w:r>
        <w:rPr>
          <w:lang w:val="en-US"/>
        </w:rPr>
        <w:t>y</w:t>
      </w:r>
      <w:r w:rsidR="0044722E" w:rsidRPr="0023249C">
        <w:rPr>
          <w:lang w:val="en-US"/>
        </w:rPr>
        <w:t xml:space="preserve"> </w:t>
      </w:r>
      <w:r>
        <w:rPr>
          <w:lang w:val="en-US"/>
        </w:rPr>
        <w:t xml:space="preserve">and legislation on marine protected areas </w:t>
      </w:r>
      <w:r w:rsidR="0044722E" w:rsidRPr="0023249C">
        <w:rPr>
          <w:rStyle w:val="FootnoteReference"/>
          <w:lang w:val="en-US"/>
        </w:rPr>
        <w:footnoteReference w:id="33"/>
      </w:r>
      <w:r w:rsidR="0044722E" w:rsidRPr="0023249C">
        <w:rPr>
          <w:lang w:val="en-US"/>
        </w:rPr>
        <w:t xml:space="preserve">, </w:t>
      </w:r>
      <w:r>
        <w:rPr>
          <w:lang w:val="en-US"/>
        </w:rPr>
        <w:t>or other issues raised in this analysis)</w:t>
      </w:r>
      <w:r w:rsidR="0044722E" w:rsidRPr="0023249C">
        <w:rPr>
          <w:lang w:val="en-US"/>
        </w:rPr>
        <w:t>.</w:t>
      </w:r>
    </w:p>
    <w:p w:rsidR="0044722E" w:rsidRPr="0023249C" w:rsidRDefault="0044722E" w:rsidP="0044722E">
      <w:pPr>
        <w:jc w:val="both"/>
        <w:rPr>
          <w:lang w:val="en-US"/>
        </w:rPr>
      </w:pPr>
    </w:p>
    <w:p w:rsidR="00C461AD" w:rsidRPr="0023249C" w:rsidRDefault="00B67D2D" w:rsidP="0044722E">
      <w:pPr>
        <w:jc w:val="both"/>
        <w:rPr>
          <w:lang w:val="en-US"/>
        </w:rPr>
      </w:pPr>
      <w:r>
        <w:rPr>
          <w:i/>
          <w:lang w:val="en-US"/>
        </w:rPr>
        <w:t xml:space="preserve">So under actual conditions for a better </w:t>
      </w:r>
      <w:r w:rsidR="0044722E" w:rsidRPr="0023249C">
        <w:rPr>
          <w:i/>
          <w:lang w:val="en-US"/>
        </w:rPr>
        <w:t>administr</w:t>
      </w:r>
      <w:r>
        <w:rPr>
          <w:i/>
          <w:lang w:val="en-US"/>
        </w:rPr>
        <w:t>ation</w:t>
      </w:r>
      <w:r w:rsidR="0044722E" w:rsidRPr="0023249C">
        <w:rPr>
          <w:i/>
          <w:lang w:val="en-US"/>
        </w:rPr>
        <w:t>/m</w:t>
      </w:r>
      <w:r>
        <w:rPr>
          <w:i/>
          <w:lang w:val="en-US"/>
        </w:rPr>
        <w:t xml:space="preserve">anagement of the marine protected areas, the preparation </w:t>
      </w:r>
      <w:r w:rsidR="007915D6">
        <w:rPr>
          <w:i/>
          <w:lang w:val="en-US"/>
        </w:rPr>
        <w:t>o</w:t>
      </w:r>
      <w:r>
        <w:rPr>
          <w:i/>
          <w:lang w:val="en-US"/>
        </w:rPr>
        <w:t xml:space="preserve">f a new law would be necessary </w:t>
      </w:r>
      <w:r w:rsidR="00311387" w:rsidRPr="0023249C">
        <w:rPr>
          <w:lang w:val="en-US"/>
        </w:rPr>
        <w:t>(</w:t>
      </w:r>
      <w:r>
        <w:rPr>
          <w:lang w:val="en-US"/>
        </w:rPr>
        <w:t>which afterwards would be completed with relevant sub legal acts which assist in the good admin</w:t>
      </w:r>
      <w:r w:rsidR="00311387" w:rsidRPr="0023249C">
        <w:rPr>
          <w:lang w:val="en-US"/>
        </w:rPr>
        <w:t>i</w:t>
      </w:r>
      <w:r>
        <w:rPr>
          <w:lang w:val="en-US"/>
        </w:rPr>
        <w:t xml:space="preserve">stration of the MPA and </w:t>
      </w:r>
      <w:r w:rsidR="008E697E">
        <w:rPr>
          <w:lang w:val="en-US"/>
        </w:rPr>
        <w:t>CPA</w:t>
      </w:r>
      <w:r w:rsidR="00C461AD" w:rsidRPr="0023249C">
        <w:rPr>
          <w:lang w:val="en-US"/>
        </w:rPr>
        <w:t>).</w:t>
      </w:r>
    </w:p>
    <w:p w:rsidR="00F71963" w:rsidRPr="0023249C" w:rsidRDefault="00B114E3" w:rsidP="0044722E">
      <w:pPr>
        <w:jc w:val="both"/>
        <w:rPr>
          <w:i/>
          <w:lang w:val="en-US"/>
        </w:rPr>
      </w:pPr>
      <w:r>
        <w:rPr>
          <w:lang w:val="en-US"/>
        </w:rPr>
        <w:t xml:space="preserve">The development of a separate law on MPA and </w:t>
      </w:r>
      <w:r w:rsidR="008E697E">
        <w:rPr>
          <w:lang w:val="en-US"/>
        </w:rPr>
        <w:t>CPA</w:t>
      </w:r>
      <w:r>
        <w:rPr>
          <w:lang w:val="en-US"/>
        </w:rPr>
        <w:t xml:space="preserve"> would be the best case not only for setting up the new structures </w:t>
      </w:r>
      <w:r w:rsidR="00F71963" w:rsidRPr="0023249C">
        <w:rPr>
          <w:lang w:val="en-US"/>
        </w:rPr>
        <w:t>(</w:t>
      </w:r>
      <w:r>
        <w:rPr>
          <w:lang w:val="en-US"/>
        </w:rPr>
        <w:t>which can be completed only based on law</w:t>
      </w:r>
      <w:r w:rsidR="00F71963" w:rsidRPr="0023249C">
        <w:rPr>
          <w:lang w:val="en-US"/>
        </w:rPr>
        <w:t xml:space="preserve">), </w:t>
      </w:r>
      <w:r>
        <w:rPr>
          <w:lang w:val="en-US"/>
        </w:rPr>
        <w:t xml:space="preserve">but also for good coordinating and clarifying the competencies of institutions which actually operate within the MPA and </w:t>
      </w:r>
      <w:r w:rsidR="008E697E">
        <w:rPr>
          <w:lang w:val="en-US"/>
        </w:rPr>
        <w:t>CPA</w:t>
      </w:r>
      <w:r>
        <w:rPr>
          <w:lang w:val="en-US"/>
        </w:rPr>
        <w:t xml:space="preserve">. </w:t>
      </w:r>
    </w:p>
    <w:p w:rsidR="00311387" w:rsidRPr="0023249C" w:rsidRDefault="00311387" w:rsidP="0044722E">
      <w:pPr>
        <w:jc w:val="both"/>
        <w:rPr>
          <w:lang w:val="en-US"/>
        </w:rPr>
      </w:pPr>
    </w:p>
    <w:p w:rsidR="00311387" w:rsidRPr="0023249C" w:rsidRDefault="00403DC6" w:rsidP="0044722E">
      <w:pPr>
        <w:jc w:val="both"/>
        <w:rPr>
          <w:lang w:val="en-US"/>
        </w:rPr>
      </w:pPr>
      <w:r>
        <w:rPr>
          <w:lang w:val="en-US"/>
        </w:rPr>
        <w:t>We are of the opinion that our proposal for the preparation of a new law is in harmony with the policies of the actual government</w:t>
      </w:r>
      <w:r w:rsidR="00311387" w:rsidRPr="0023249C">
        <w:rPr>
          <w:lang w:val="en-US"/>
        </w:rPr>
        <w:t>,</w:t>
      </w:r>
      <w:r w:rsidR="00311387" w:rsidRPr="0023249C">
        <w:rPr>
          <w:rStyle w:val="FootnoteReference"/>
          <w:lang w:val="en-US"/>
        </w:rPr>
        <w:footnoteReference w:id="34"/>
      </w:r>
      <w:r w:rsidR="00311387" w:rsidRPr="0023249C">
        <w:rPr>
          <w:lang w:val="en-US"/>
        </w:rPr>
        <w:t xml:space="preserve"> </w:t>
      </w:r>
      <w:r>
        <w:rPr>
          <w:lang w:val="en-US"/>
        </w:rPr>
        <w:t>which is committed to establish new rules on coast protection</w:t>
      </w:r>
      <w:r w:rsidR="00311387" w:rsidRPr="0023249C">
        <w:rPr>
          <w:lang w:val="en-US"/>
        </w:rPr>
        <w:t xml:space="preserve">. </w:t>
      </w:r>
    </w:p>
    <w:p w:rsidR="00F710AE" w:rsidRPr="0023249C" w:rsidRDefault="00F710AE" w:rsidP="000B045F">
      <w:pPr>
        <w:jc w:val="both"/>
        <w:rPr>
          <w:lang w:val="en-US"/>
        </w:rPr>
      </w:pPr>
    </w:p>
    <w:p w:rsidR="00F710AE" w:rsidRPr="0023249C" w:rsidRDefault="00F710AE" w:rsidP="00C461AD">
      <w:pPr>
        <w:pStyle w:val="Heading1"/>
        <w:rPr>
          <w:lang w:val="en-US"/>
        </w:rPr>
      </w:pPr>
      <w:bookmarkStart w:id="21" w:name="_Toc412108472"/>
      <w:r w:rsidRPr="0023249C">
        <w:rPr>
          <w:lang w:val="en-US"/>
        </w:rPr>
        <w:t>San</w:t>
      </w:r>
      <w:r w:rsidR="00403DC6">
        <w:rPr>
          <w:lang w:val="en-US"/>
        </w:rPr>
        <w:t xml:space="preserve">ctions stipulated by the environment legislation and which can be applied in the MPA and </w:t>
      </w:r>
      <w:r w:rsidR="008E697E">
        <w:rPr>
          <w:lang w:val="en-US"/>
        </w:rPr>
        <w:t>CPA</w:t>
      </w:r>
      <w:bookmarkEnd w:id="21"/>
      <w:r w:rsidR="00403DC6">
        <w:rPr>
          <w:lang w:val="en-US"/>
        </w:rPr>
        <w:t xml:space="preserve"> </w:t>
      </w:r>
    </w:p>
    <w:p w:rsidR="00C461AD" w:rsidRPr="0023249C" w:rsidRDefault="00C461AD" w:rsidP="00F710AE">
      <w:pPr>
        <w:jc w:val="both"/>
        <w:rPr>
          <w:lang w:val="en-US"/>
        </w:rPr>
      </w:pPr>
    </w:p>
    <w:p w:rsidR="00794438" w:rsidRPr="0023249C" w:rsidRDefault="00785949" w:rsidP="00F710AE">
      <w:pPr>
        <w:jc w:val="both"/>
        <w:rPr>
          <w:lang w:val="en-US"/>
        </w:rPr>
      </w:pPr>
      <w:r>
        <w:rPr>
          <w:lang w:val="en-US"/>
        </w:rPr>
        <w:t>One of the mechanisms each law has for its enforcement, are sanctions in case of violations of th</w:t>
      </w:r>
      <w:r w:rsidR="007915D6">
        <w:rPr>
          <w:lang w:val="en-US"/>
        </w:rPr>
        <w:t>e</w:t>
      </w:r>
      <w:r>
        <w:rPr>
          <w:lang w:val="en-US"/>
        </w:rPr>
        <w:t xml:space="preserve"> law</w:t>
      </w:r>
      <w:r w:rsidR="007915D6">
        <w:rPr>
          <w:lang w:val="en-US"/>
        </w:rPr>
        <w:t>[</w:t>
      </w:r>
      <w:r>
        <w:rPr>
          <w:lang w:val="en-US"/>
        </w:rPr>
        <w:t xml:space="preserve"> stipulations.</w:t>
      </w:r>
    </w:p>
    <w:p w:rsidR="00C461AD" w:rsidRPr="0023249C" w:rsidRDefault="00C461AD" w:rsidP="00F710AE">
      <w:pPr>
        <w:jc w:val="both"/>
        <w:rPr>
          <w:lang w:val="en-US"/>
        </w:rPr>
      </w:pPr>
    </w:p>
    <w:p w:rsidR="00794438" w:rsidRPr="0023249C" w:rsidRDefault="00785949" w:rsidP="00794438">
      <w:pPr>
        <w:jc w:val="both"/>
        <w:rPr>
          <w:lang w:val="en-US"/>
        </w:rPr>
      </w:pPr>
      <w:r>
        <w:rPr>
          <w:lang w:val="en-US"/>
        </w:rPr>
        <w:t xml:space="preserve">The frame law which regulates the PA administration </w:t>
      </w:r>
      <w:r w:rsidRPr="0023249C">
        <w:rPr>
          <w:lang w:val="en-US"/>
        </w:rPr>
        <w:t>(</w:t>
      </w:r>
      <w:r>
        <w:rPr>
          <w:lang w:val="en-US"/>
        </w:rPr>
        <w:t>law</w:t>
      </w:r>
      <w:r w:rsidR="00C0718C" w:rsidRPr="0023249C">
        <w:rPr>
          <w:lang w:val="en-US"/>
        </w:rPr>
        <w:t xml:space="preserve"> n</w:t>
      </w:r>
      <w:r>
        <w:rPr>
          <w:lang w:val="en-US"/>
        </w:rPr>
        <w:t>o</w:t>
      </w:r>
      <w:r w:rsidR="00C0718C" w:rsidRPr="0023249C">
        <w:rPr>
          <w:lang w:val="en-US"/>
        </w:rPr>
        <w:t>. 8906 date</w:t>
      </w:r>
      <w:r>
        <w:rPr>
          <w:lang w:val="en-US"/>
        </w:rPr>
        <w:t>d</w:t>
      </w:r>
      <w:r w:rsidR="00C0718C" w:rsidRPr="0023249C">
        <w:rPr>
          <w:lang w:val="en-US"/>
        </w:rPr>
        <w:t xml:space="preserve"> 06.06.2002 </w:t>
      </w:r>
      <w:r>
        <w:rPr>
          <w:lang w:val="en-US"/>
        </w:rPr>
        <w:t>amended</w:t>
      </w:r>
      <w:r w:rsidR="00794438" w:rsidRPr="0023249C">
        <w:rPr>
          <w:lang w:val="en-US"/>
        </w:rPr>
        <w:t xml:space="preserve">), </w:t>
      </w:r>
      <w:r>
        <w:rPr>
          <w:lang w:val="en-US"/>
        </w:rPr>
        <w:t>differ</w:t>
      </w:r>
      <w:r w:rsidR="005255F3">
        <w:rPr>
          <w:lang w:val="en-US"/>
        </w:rPr>
        <w:t>ent</w:t>
      </w:r>
      <w:r>
        <w:rPr>
          <w:lang w:val="en-US"/>
        </w:rPr>
        <w:t xml:space="preserve"> from all environment legislation </w:t>
      </w:r>
      <w:r w:rsidR="00794438" w:rsidRPr="0023249C">
        <w:rPr>
          <w:lang w:val="en-US"/>
        </w:rPr>
        <w:t>(</w:t>
      </w:r>
      <w:r>
        <w:rPr>
          <w:lang w:val="en-US"/>
        </w:rPr>
        <w:t>and not only the environment one</w:t>
      </w:r>
      <w:r w:rsidR="00794438" w:rsidRPr="0023249C">
        <w:rPr>
          <w:lang w:val="en-US"/>
        </w:rPr>
        <w:t xml:space="preserve">), </w:t>
      </w:r>
      <w:r w:rsidR="005255F3">
        <w:rPr>
          <w:lang w:val="en-US"/>
        </w:rPr>
        <w:t>asks</w:t>
      </w:r>
      <w:r>
        <w:rPr>
          <w:lang w:val="en-US"/>
        </w:rPr>
        <w:t xml:space="preserve"> the Council of Ministers to define the sanctions, as well as entities to </w:t>
      </w:r>
      <w:r w:rsidR="005255F3">
        <w:rPr>
          <w:lang w:val="en-US"/>
        </w:rPr>
        <w:t>find out</w:t>
      </w:r>
      <w:r>
        <w:rPr>
          <w:lang w:val="en-US"/>
        </w:rPr>
        <w:t xml:space="preserve"> violations</w:t>
      </w:r>
      <w:r w:rsidR="002A78C5" w:rsidRPr="0023249C">
        <w:rPr>
          <w:lang w:val="en-US"/>
        </w:rPr>
        <w:t>.</w:t>
      </w:r>
      <w:r w:rsidR="002A78C5" w:rsidRPr="0023249C">
        <w:rPr>
          <w:rStyle w:val="FootnoteReference"/>
          <w:lang w:val="en-US"/>
        </w:rPr>
        <w:footnoteReference w:id="35"/>
      </w:r>
    </w:p>
    <w:p w:rsidR="00F8214B" w:rsidRPr="0023249C" w:rsidRDefault="00F8214B" w:rsidP="00794438">
      <w:pPr>
        <w:jc w:val="both"/>
        <w:rPr>
          <w:lang w:val="en-US"/>
        </w:rPr>
      </w:pPr>
    </w:p>
    <w:p w:rsidR="00654FEB" w:rsidRPr="0023249C" w:rsidRDefault="00061D41" w:rsidP="00794438">
      <w:pPr>
        <w:jc w:val="both"/>
        <w:rPr>
          <w:lang w:val="en-US"/>
        </w:rPr>
      </w:pPr>
      <w:r>
        <w:rPr>
          <w:lang w:val="en-US"/>
        </w:rPr>
        <w:t xml:space="preserve">Since 11 years before when this law </w:t>
      </w:r>
      <w:r w:rsidR="00A51BA9">
        <w:rPr>
          <w:lang w:val="en-US"/>
        </w:rPr>
        <w:t>was approved</w:t>
      </w:r>
      <w:r>
        <w:rPr>
          <w:lang w:val="en-US"/>
        </w:rPr>
        <w:t xml:space="preserve">, the Council of Ministers has approved no </w:t>
      </w:r>
      <w:r w:rsidR="00A51BA9">
        <w:rPr>
          <w:lang w:val="en-US"/>
        </w:rPr>
        <w:t>sanctions pursuant</w:t>
      </w:r>
      <w:r>
        <w:rPr>
          <w:lang w:val="en-US"/>
        </w:rPr>
        <w:t xml:space="preserve"> to article</w:t>
      </w:r>
      <w:r w:rsidR="00794438" w:rsidRPr="0023249C">
        <w:rPr>
          <w:lang w:val="en-US"/>
        </w:rPr>
        <w:t xml:space="preserve"> </w:t>
      </w:r>
      <w:r w:rsidR="00F13783" w:rsidRPr="0023249C">
        <w:rPr>
          <w:lang w:val="en-US"/>
        </w:rPr>
        <w:t>32</w:t>
      </w:r>
      <w:r w:rsidR="00F21001" w:rsidRPr="0023249C">
        <w:rPr>
          <w:lang w:val="en-US"/>
        </w:rPr>
        <w:t>/2</w:t>
      </w:r>
      <w:r w:rsidR="00794438" w:rsidRPr="0023249C">
        <w:rPr>
          <w:lang w:val="en-US"/>
        </w:rPr>
        <w:t xml:space="preserve"> </w:t>
      </w:r>
      <w:r>
        <w:rPr>
          <w:lang w:val="en-US"/>
        </w:rPr>
        <w:t>of law on PA</w:t>
      </w:r>
      <w:r w:rsidR="00794438" w:rsidRPr="0023249C">
        <w:rPr>
          <w:lang w:val="en-US"/>
        </w:rPr>
        <w:t>.</w:t>
      </w:r>
      <w:r>
        <w:rPr>
          <w:lang w:val="en-US"/>
        </w:rPr>
        <w:t xml:space="preserve"> </w:t>
      </w:r>
      <w:r w:rsidR="00F8214B" w:rsidRPr="0023249C">
        <w:rPr>
          <w:lang w:val="en-US"/>
        </w:rPr>
        <w:t xml:space="preserve"> </w:t>
      </w:r>
      <w:r w:rsidR="00A51BA9">
        <w:rPr>
          <w:lang w:val="en-US"/>
        </w:rPr>
        <w:t xml:space="preserve">In spite of what is stated above, the laws regulating specific elements of environment, </w:t>
      </w:r>
      <w:r w:rsidR="005255F3">
        <w:rPr>
          <w:lang w:val="en-US"/>
        </w:rPr>
        <w:t xml:space="preserve">foresees </w:t>
      </w:r>
      <w:r w:rsidR="00A51BA9">
        <w:rPr>
          <w:lang w:val="en-US"/>
        </w:rPr>
        <w:t xml:space="preserve">different sanctions. </w:t>
      </w:r>
    </w:p>
    <w:p w:rsidR="00F71963" w:rsidRPr="0023249C" w:rsidRDefault="00F71963" w:rsidP="00654FEB">
      <w:pPr>
        <w:jc w:val="both"/>
        <w:rPr>
          <w:lang w:val="en-US" w:eastAsia="hi-IN" w:bidi="hi-IN"/>
        </w:rPr>
      </w:pPr>
    </w:p>
    <w:p w:rsidR="00654FEB" w:rsidRPr="0023249C" w:rsidRDefault="00654FEB" w:rsidP="00654FEB">
      <w:pPr>
        <w:jc w:val="both"/>
        <w:rPr>
          <w:lang w:val="en-US"/>
        </w:rPr>
      </w:pPr>
      <w:r w:rsidRPr="0023249C">
        <w:rPr>
          <w:lang w:val="en-US" w:eastAsia="hi-IN" w:bidi="hi-IN"/>
        </w:rPr>
        <w:t xml:space="preserve">The Albanian Penal Code </w:t>
      </w:r>
      <w:r w:rsidR="00F71963" w:rsidRPr="0023249C">
        <w:rPr>
          <w:lang w:val="en-US" w:eastAsia="hi-IN" w:bidi="hi-IN"/>
        </w:rPr>
        <w:t xml:space="preserve">at </w:t>
      </w:r>
      <w:r w:rsidRPr="0023249C">
        <w:rPr>
          <w:lang w:val="en-US"/>
        </w:rPr>
        <w:t>Chapter IV on Criminal Acts against the environment provides for the following offences:</w:t>
      </w:r>
    </w:p>
    <w:p w:rsidR="00F8214B" w:rsidRPr="0023249C" w:rsidRDefault="00F8214B" w:rsidP="00654FEB">
      <w:pPr>
        <w:jc w:val="both"/>
        <w:rPr>
          <w:lang w:val="en-US"/>
        </w:rPr>
      </w:pPr>
    </w:p>
    <w:p w:rsidR="00654FEB" w:rsidRPr="0023249C" w:rsidRDefault="00654FEB" w:rsidP="00DB1DCD">
      <w:pPr>
        <w:jc w:val="both"/>
        <w:rPr>
          <w:i/>
          <w:lang w:val="en-US"/>
        </w:rPr>
      </w:pPr>
      <w:r w:rsidRPr="0023249C">
        <w:rPr>
          <w:i/>
          <w:lang w:val="en-US"/>
        </w:rPr>
        <w:t>Article 201 - Polluting the air: Polluting the air through the emission of smokes, gasses and other toxic radioactive substances, when it increases the normal limit allowed, and when the act does not constitute administrative contravention, constitutes criminal contravention and is sentenced to a fine or up to two years of imprisonment.</w:t>
      </w:r>
    </w:p>
    <w:p w:rsidR="00654FEB" w:rsidRPr="0023249C" w:rsidRDefault="00654FEB" w:rsidP="00654FEB">
      <w:pPr>
        <w:jc w:val="both"/>
        <w:rPr>
          <w:i/>
          <w:lang w:val="en-US"/>
        </w:rPr>
      </w:pPr>
      <w:r w:rsidRPr="0023249C">
        <w:rPr>
          <w:i/>
          <w:lang w:val="en-US"/>
        </w:rPr>
        <w:t>The same act, when it has caused serious consequences to the life and health of people, is sentenced up to ten years of imprisonment.</w:t>
      </w:r>
    </w:p>
    <w:p w:rsidR="00F8214B" w:rsidRPr="0023249C" w:rsidRDefault="00F8214B" w:rsidP="00654FEB">
      <w:pPr>
        <w:jc w:val="both"/>
        <w:rPr>
          <w:lang w:val="en-US"/>
        </w:rPr>
      </w:pPr>
    </w:p>
    <w:p w:rsidR="00654FEB" w:rsidRPr="0023249C" w:rsidRDefault="00654FEB" w:rsidP="00DB1DCD">
      <w:pPr>
        <w:jc w:val="both"/>
        <w:rPr>
          <w:i/>
          <w:lang w:val="en-US"/>
        </w:rPr>
      </w:pPr>
      <w:r w:rsidRPr="0023249C">
        <w:rPr>
          <w:i/>
          <w:lang w:val="en-US"/>
        </w:rPr>
        <w:t>Article 202 - Transporting toxic waste: Transporting toxic and radioactive waste transit into the Albanian territory or their depositing therein is sentenced from one to five years of imprisonment. The same act, when it has caused serious consequences to the life and health of people, is sentenced from five to fifteen years of imprisonment.</w:t>
      </w:r>
    </w:p>
    <w:p w:rsidR="00F8214B" w:rsidRPr="0023249C" w:rsidRDefault="00F8214B" w:rsidP="00F8214B">
      <w:pPr>
        <w:jc w:val="center"/>
        <w:rPr>
          <w:i/>
          <w:lang w:val="en-US"/>
        </w:rPr>
      </w:pPr>
    </w:p>
    <w:p w:rsidR="00654FEB" w:rsidRPr="0023249C" w:rsidRDefault="00654FEB" w:rsidP="00DB1DCD">
      <w:pPr>
        <w:jc w:val="both"/>
        <w:rPr>
          <w:i/>
          <w:lang w:val="en-US"/>
        </w:rPr>
      </w:pPr>
      <w:r w:rsidRPr="0023249C">
        <w:rPr>
          <w:i/>
          <w:lang w:val="en-US"/>
        </w:rPr>
        <w:t>Article 203 - Polluting the water: Polluting the waters of the seas, rivers, lakes or the springs of water supply system with waste either toxic or radioactive or other substances, which break the ecological balance, is sentenced up to five years of imprisonment. The same act, when has caused serious consequences to the life and health of people, is sentenced from five to fifteen years of imprisonment.</w:t>
      </w:r>
    </w:p>
    <w:p w:rsidR="00F8214B" w:rsidRPr="0023249C" w:rsidRDefault="00F8214B" w:rsidP="00F8214B">
      <w:pPr>
        <w:jc w:val="center"/>
        <w:rPr>
          <w:i/>
          <w:lang w:val="en-US"/>
        </w:rPr>
      </w:pPr>
    </w:p>
    <w:p w:rsidR="00654FEB" w:rsidRPr="0023249C" w:rsidRDefault="00654FEB" w:rsidP="00DB1DCD">
      <w:pPr>
        <w:jc w:val="both"/>
        <w:rPr>
          <w:i/>
          <w:lang w:val="en-US"/>
        </w:rPr>
      </w:pPr>
      <w:r w:rsidRPr="0023249C">
        <w:rPr>
          <w:i/>
          <w:lang w:val="en-US"/>
        </w:rPr>
        <w:t>Article 204 - Prohibited fishing: Fishing undertaken at a prohibited time, place and methods constitutes criminal contravention and is sentenced to a fine or to up three months of imprisonment. Fishing undertaken through means of public danger like explosives, poisonous substances, etc, constitutes criminal contravention and is sentenced to a fine or up to two years of imprisonment.</w:t>
      </w:r>
    </w:p>
    <w:p w:rsidR="00F8214B" w:rsidRPr="0023249C" w:rsidRDefault="00F8214B" w:rsidP="00F8214B">
      <w:pPr>
        <w:jc w:val="center"/>
        <w:rPr>
          <w:i/>
          <w:lang w:val="en-US"/>
        </w:rPr>
      </w:pPr>
    </w:p>
    <w:p w:rsidR="00654FEB" w:rsidRPr="0023249C" w:rsidRDefault="00654FEB" w:rsidP="00DB1DCD">
      <w:pPr>
        <w:jc w:val="both"/>
        <w:rPr>
          <w:i/>
          <w:lang w:val="en-US"/>
        </w:rPr>
      </w:pPr>
      <w:r w:rsidRPr="0023249C">
        <w:rPr>
          <w:i/>
          <w:lang w:val="en-US"/>
        </w:rPr>
        <w:t>Article 205 - Unlawfully cutting forests: Cutting or damaging forests without authorization or when it is undertaken at a prohibited time and places, when the act does not constitute administrative contravention, constitutes criminal contravention and is sentenced to a fine or up to one year of imprisonment.</w:t>
      </w:r>
    </w:p>
    <w:p w:rsidR="00F8214B" w:rsidRPr="0023249C" w:rsidRDefault="00F8214B" w:rsidP="00F8214B">
      <w:pPr>
        <w:jc w:val="center"/>
        <w:rPr>
          <w:i/>
          <w:lang w:val="en-US"/>
        </w:rPr>
      </w:pPr>
    </w:p>
    <w:p w:rsidR="00654FEB" w:rsidRPr="0023249C" w:rsidRDefault="00654FEB" w:rsidP="00DB1DCD">
      <w:pPr>
        <w:jc w:val="both"/>
        <w:rPr>
          <w:i/>
          <w:lang w:val="en-US"/>
        </w:rPr>
      </w:pPr>
      <w:r w:rsidRPr="0023249C">
        <w:rPr>
          <w:i/>
          <w:lang w:val="en-US"/>
        </w:rPr>
        <w:t xml:space="preserve">Article 206 - Cutting decoration and fruit trees: Cutting decoration trees and damaging gardens and parks in the cities constitutes criminal contravention and is sentenced to a fine. Cutting trees in fruit or olive plantations and vineyards, after [the application] for cutting permit has been previously refused by the competent </w:t>
      </w:r>
      <w:r w:rsidRPr="0023249C">
        <w:rPr>
          <w:i/>
          <w:lang w:val="en-US"/>
        </w:rPr>
        <w:lastRenderedPageBreak/>
        <w:t>authority, constitutes criminal contravention and is sentenced up to three months of imprisonment.</w:t>
      </w:r>
    </w:p>
    <w:p w:rsidR="00F8214B" w:rsidRPr="0023249C" w:rsidRDefault="00F8214B" w:rsidP="00F8214B">
      <w:pPr>
        <w:jc w:val="center"/>
        <w:rPr>
          <w:i/>
          <w:lang w:val="en-US"/>
        </w:rPr>
      </w:pPr>
    </w:p>
    <w:p w:rsidR="00654FEB" w:rsidRPr="0023249C" w:rsidRDefault="00654FEB" w:rsidP="00DB1DCD">
      <w:pPr>
        <w:jc w:val="both"/>
        <w:rPr>
          <w:i/>
          <w:lang w:val="en-US"/>
        </w:rPr>
      </w:pPr>
      <w:r w:rsidRPr="0023249C">
        <w:rPr>
          <w:i/>
          <w:lang w:val="en-US"/>
        </w:rPr>
        <w:t>Article 207 - Breach of quarantine for plants and animals: Breach of rules of quarantine for plants or animals, when it has led to serious consequences which are either material or which bring serious danger to the life and health of people, constitutes criminal contravention and is sentenced to a fine.</w:t>
      </w:r>
    </w:p>
    <w:p w:rsidR="00F71963" w:rsidRPr="0023249C" w:rsidRDefault="00F71963" w:rsidP="00654FEB">
      <w:pPr>
        <w:jc w:val="both"/>
        <w:rPr>
          <w:lang w:val="en-US"/>
        </w:rPr>
      </w:pPr>
    </w:p>
    <w:p w:rsidR="00F71963" w:rsidRPr="0023249C" w:rsidRDefault="005255F3" w:rsidP="00F71963">
      <w:pPr>
        <w:jc w:val="both"/>
        <w:rPr>
          <w:lang w:val="en-US" w:eastAsia="hi-IN" w:bidi="hi-IN"/>
        </w:rPr>
      </w:pPr>
      <w:r w:rsidRPr="0023249C">
        <w:rPr>
          <w:lang w:val="en-US" w:eastAsia="hi-IN" w:bidi="hi-IN"/>
        </w:rPr>
        <w:t>Moreover</w:t>
      </w:r>
      <w:r w:rsidR="00F71963" w:rsidRPr="0023249C">
        <w:rPr>
          <w:lang w:val="en-US" w:eastAsia="hi-IN" w:bidi="hi-IN"/>
        </w:rPr>
        <w:t xml:space="preserve"> at Section IX provides for specific criminal offences related to the violation of land which are relevant to protected areas as well, and including:</w:t>
      </w:r>
    </w:p>
    <w:p w:rsidR="00F71963" w:rsidRPr="0023249C" w:rsidRDefault="00F71963" w:rsidP="00DB1DCD">
      <w:pPr>
        <w:jc w:val="both"/>
        <w:rPr>
          <w:i/>
          <w:lang w:val="en-US"/>
        </w:rPr>
      </w:pPr>
      <w:r w:rsidRPr="0023249C">
        <w:rPr>
          <w:i/>
          <w:lang w:val="en-US"/>
        </w:rPr>
        <w:t>Article 199</w:t>
      </w:r>
      <w:r w:rsidRPr="0023249C">
        <w:rPr>
          <w:i/>
          <w:lang w:val="en-US" w:eastAsia="hi-IN" w:bidi="hi-IN"/>
        </w:rPr>
        <w:t xml:space="preserve"> </w:t>
      </w:r>
      <w:r w:rsidRPr="0023249C">
        <w:rPr>
          <w:i/>
          <w:lang w:val="en-US"/>
        </w:rPr>
        <w:t>Misuse of land</w:t>
      </w:r>
      <w:r w:rsidRPr="0023249C">
        <w:rPr>
          <w:i/>
          <w:lang w:val="en-US" w:eastAsia="hi-IN" w:bidi="hi-IN"/>
        </w:rPr>
        <w:t xml:space="preserve">: </w:t>
      </w:r>
      <w:r w:rsidRPr="0023249C">
        <w:rPr>
          <w:i/>
          <w:lang w:val="en-US"/>
        </w:rPr>
        <w:t>Misuse of land in violation of its designated purpose constitutes criminal contravention and is sentenced to a fine or to up six months of imprisonment.</w:t>
      </w:r>
    </w:p>
    <w:p w:rsidR="00F8214B" w:rsidRPr="0023249C" w:rsidRDefault="00F8214B" w:rsidP="00F8214B">
      <w:pPr>
        <w:jc w:val="center"/>
        <w:rPr>
          <w:i/>
          <w:lang w:val="en-US" w:eastAsia="hi-IN" w:bidi="hi-IN"/>
        </w:rPr>
      </w:pPr>
    </w:p>
    <w:p w:rsidR="00F71963" w:rsidRPr="0023249C" w:rsidRDefault="00F71963" w:rsidP="00DB1DCD">
      <w:pPr>
        <w:jc w:val="both"/>
        <w:rPr>
          <w:i/>
          <w:lang w:val="en-US"/>
        </w:rPr>
      </w:pPr>
      <w:r w:rsidRPr="0023249C">
        <w:rPr>
          <w:i/>
          <w:lang w:val="en-US"/>
        </w:rPr>
        <w:t>Article 200</w:t>
      </w:r>
      <w:r w:rsidRPr="0023249C">
        <w:rPr>
          <w:i/>
          <w:lang w:val="en-US" w:eastAsia="hi-IN" w:bidi="hi-IN"/>
        </w:rPr>
        <w:t xml:space="preserve"> </w:t>
      </w:r>
      <w:r w:rsidRPr="0023249C">
        <w:rPr>
          <w:i/>
          <w:lang w:val="en-US"/>
        </w:rPr>
        <w:t>Unlawfully taking land: Unlawfully taking land constitutes criminal contravention and is sentenced to a fine or up to two years of imprisonment.</w:t>
      </w:r>
    </w:p>
    <w:p w:rsidR="00F71963" w:rsidRPr="0023249C" w:rsidRDefault="00F71963" w:rsidP="00654FEB">
      <w:pPr>
        <w:jc w:val="both"/>
        <w:rPr>
          <w:lang w:val="en-US"/>
        </w:rPr>
      </w:pPr>
    </w:p>
    <w:p w:rsidR="00654FEB" w:rsidRPr="0023249C" w:rsidRDefault="00654FEB" w:rsidP="00654FEB">
      <w:pPr>
        <w:jc w:val="both"/>
        <w:rPr>
          <w:lang w:val="en-US"/>
        </w:rPr>
      </w:pPr>
      <w:r w:rsidRPr="0023249C">
        <w:rPr>
          <w:lang w:val="en-US"/>
        </w:rPr>
        <w:t xml:space="preserve">From the aforementioned criminal acts, most ascertained ones in the </w:t>
      </w:r>
      <w:r w:rsidR="00F71963" w:rsidRPr="0023249C">
        <w:rPr>
          <w:lang w:val="en-US" w:eastAsia="hi-IN" w:bidi="hi-IN"/>
        </w:rPr>
        <w:t xml:space="preserve">protected areas </w:t>
      </w:r>
      <w:r w:rsidRPr="0023249C">
        <w:rPr>
          <w:lang w:val="en-US"/>
        </w:rPr>
        <w:t xml:space="preserve">are: </w:t>
      </w:r>
      <w:r w:rsidRPr="0023249C">
        <w:rPr>
          <w:i/>
          <w:lang w:val="en-US"/>
        </w:rPr>
        <w:t>Polluting the water</w:t>
      </w:r>
      <w:r w:rsidR="00F71963" w:rsidRPr="0023249C">
        <w:rPr>
          <w:i/>
          <w:lang w:val="en-US"/>
        </w:rPr>
        <w:t xml:space="preserve">, </w:t>
      </w:r>
      <w:r w:rsidR="005255F3" w:rsidRPr="0023249C">
        <w:rPr>
          <w:i/>
          <w:lang w:val="en-US"/>
        </w:rPr>
        <w:t>Illegal</w:t>
      </w:r>
      <w:r w:rsidR="00F71963" w:rsidRPr="0023249C">
        <w:rPr>
          <w:i/>
          <w:lang w:val="en-US"/>
        </w:rPr>
        <w:t xml:space="preserve"> construction </w:t>
      </w:r>
      <w:r w:rsidR="00F71963" w:rsidRPr="0023249C">
        <w:rPr>
          <w:lang w:val="en-US"/>
        </w:rPr>
        <w:t>and</w:t>
      </w:r>
      <w:r w:rsidR="00F71963" w:rsidRPr="0023249C">
        <w:rPr>
          <w:i/>
          <w:lang w:val="en-US"/>
        </w:rPr>
        <w:t xml:space="preserve"> Prohibited fishing</w:t>
      </w:r>
      <w:r w:rsidRPr="0023249C">
        <w:rPr>
          <w:lang w:val="en-US"/>
        </w:rPr>
        <w:t>.</w:t>
      </w:r>
    </w:p>
    <w:p w:rsidR="00F71963" w:rsidRPr="0023249C" w:rsidRDefault="00F71963" w:rsidP="00654FEB">
      <w:pPr>
        <w:jc w:val="both"/>
        <w:rPr>
          <w:lang w:val="en-US"/>
        </w:rPr>
      </w:pPr>
    </w:p>
    <w:p w:rsidR="00654FEB" w:rsidRPr="0023249C" w:rsidRDefault="00654FEB" w:rsidP="00654FEB">
      <w:pPr>
        <w:jc w:val="both"/>
        <w:rPr>
          <w:lang w:val="en-US"/>
        </w:rPr>
      </w:pPr>
      <w:r w:rsidRPr="0023249C">
        <w:rPr>
          <w:lang w:val="en-US"/>
        </w:rPr>
        <w:t>Albania introduced criminal liability for legal entities through the adoption of the Law on the Criminal Liability of Legal Entities (9754/2007). Under the law, legal entities can be held criminally responsible for the conduct of individuals who act on their behalf and to their benefit.</w:t>
      </w:r>
    </w:p>
    <w:p w:rsidR="00F71963" w:rsidRPr="0023249C" w:rsidRDefault="00F71963" w:rsidP="00654FEB">
      <w:pPr>
        <w:jc w:val="both"/>
        <w:rPr>
          <w:lang w:val="en-US"/>
        </w:rPr>
      </w:pPr>
    </w:p>
    <w:p w:rsidR="00654FEB" w:rsidRPr="0023249C" w:rsidRDefault="00654FEB" w:rsidP="00654FEB">
      <w:pPr>
        <w:jc w:val="both"/>
        <w:rPr>
          <w:lang w:val="en-US"/>
        </w:rPr>
      </w:pPr>
      <w:r w:rsidRPr="0023249C">
        <w:rPr>
          <w:lang w:val="en-US"/>
        </w:rPr>
        <w:t>It is worth to mention that according to the articles 281 and 283 of the Albanian Code of Criminal Procedure, each citizen or public official has the legal obligation to a criminal indictment when he ascertains one of the elements of the criminal acts defined in the Albanian Criminal Code.</w:t>
      </w:r>
      <w:r w:rsidRPr="0023249C">
        <w:rPr>
          <w:rStyle w:val="FootnoteReference"/>
          <w:lang w:val="en-US"/>
        </w:rPr>
        <w:t xml:space="preserve"> </w:t>
      </w:r>
      <w:r w:rsidRPr="0023249C">
        <w:rPr>
          <w:rStyle w:val="FootnoteReference"/>
          <w:lang w:val="en-US"/>
        </w:rPr>
        <w:footnoteReference w:id="36"/>
      </w:r>
    </w:p>
    <w:p w:rsidR="00F8214B" w:rsidRPr="0023249C" w:rsidRDefault="00F8214B" w:rsidP="00654FEB">
      <w:pPr>
        <w:jc w:val="both"/>
        <w:rPr>
          <w:lang w:val="en-US"/>
        </w:rPr>
      </w:pPr>
    </w:p>
    <w:p w:rsidR="00654FEB" w:rsidRPr="0023249C" w:rsidRDefault="00654FEB" w:rsidP="00654FEB">
      <w:pPr>
        <w:jc w:val="both"/>
        <w:rPr>
          <w:lang w:val="en-US"/>
        </w:rPr>
      </w:pPr>
      <w:r w:rsidRPr="0023249C">
        <w:rPr>
          <w:lang w:val="en-US"/>
        </w:rPr>
        <w:t>In addition, with regard to the criminal acts in the environmental field, criminal prosecution shall be exercised</w:t>
      </w:r>
      <w:r w:rsidRPr="0023249C">
        <w:rPr>
          <w:i/>
          <w:lang w:val="en-US"/>
        </w:rPr>
        <w:t xml:space="preserve"> ex officio</w:t>
      </w:r>
      <w:r w:rsidRPr="0023249C">
        <w:rPr>
          <w:lang w:val="en-US"/>
        </w:rPr>
        <w:t xml:space="preserve">. So, if there is no Indictment from the citizens or public officials, is the prosecutor who by own initiative opens the criminal case. </w:t>
      </w:r>
    </w:p>
    <w:p w:rsidR="00F8214B" w:rsidRPr="0023249C" w:rsidRDefault="00F8214B" w:rsidP="00654FEB">
      <w:pPr>
        <w:jc w:val="both"/>
        <w:rPr>
          <w:lang w:val="en-US"/>
        </w:rPr>
      </w:pPr>
    </w:p>
    <w:p w:rsidR="00654FEB" w:rsidRPr="0023249C" w:rsidRDefault="00654FEB" w:rsidP="00654FEB">
      <w:pPr>
        <w:jc w:val="both"/>
        <w:rPr>
          <w:lang w:val="en-US"/>
        </w:rPr>
      </w:pPr>
      <w:r w:rsidRPr="0023249C">
        <w:rPr>
          <w:lang w:val="en-US"/>
        </w:rPr>
        <w:lastRenderedPageBreak/>
        <w:t xml:space="preserve">In principal, the law drafting in Albania is based on the principle that criminal sanctions are defined mainly in the Criminal code, while the other specific laws define the administrative sanctions. </w:t>
      </w:r>
    </w:p>
    <w:p w:rsidR="00E30213" w:rsidRPr="0023249C" w:rsidRDefault="00E30213" w:rsidP="00654FEB">
      <w:pPr>
        <w:jc w:val="both"/>
        <w:rPr>
          <w:lang w:val="en-US"/>
        </w:rPr>
      </w:pPr>
    </w:p>
    <w:p w:rsidR="00654FEB" w:rsidRPr="0023249C" w:rsidRDefault="00654FEB" w:rsidP="00654FEB">
      <w:pPr>
        <w:jc w:val="both"/>
        <w:rPr>
          <w:lang w:val="en-US"/>
        </w:rPr>
      </w:pPr>
      <w:r w:rsidRPr="0023249C">
        <w:rPr>
          <w:lang w:val="en-US"/>
        </w:rPr>
        <w:t xml:space="preserve">Some basic laws relevant to the protected areas, which define the administrative </w:t>
      </w:r>
      <w:r w:rsidR="00D849F9" w:rsidRPr="0023249C">
        <w:rPr>
          <w:lang w:val="en-US"/>
        </w:rPr>
        <w:t>sanctions,</w:t>
      </w:r>
      <w:r w:rsidRPr="0023249C">
        <w:rPr>
          <w:lang w:val="en-US"/>
        </w:rPr>
        <w:t xml:space="preserve"> are the following:</w:t>
      </w:r>
    </w:p>
    <w:p w:rsidR="00E30213" w:rsidRPr="0023249C" w:rsidRDefault="00E30213" w:rsidP="00654FEB">
      <w:pPr>
        <w:jc w:val="both"/>
        <w:rPr>
          <w:rFonts w:eastAsia="Helvetica-Bold"/>
          <w:b/>
          <w:color w:val="000000"/>
          <w:lang w:val="en-US"/>
        </w:rPr>
      </w:pPr>
    </w:p>
    <w:p w:rsidR="00654FEB" w:rsidRPr="0023249C" w:rsidRDefault="00654FEB" w:rsidP="00654FEB">
      <w:pPr>
        <w:jc w:val="both"/>
        <w:rPr>
          <w:b/>
          <w:lang w:val="en-US"/>
        </w:rPr>
      </w:pPr>
      <w:r w:rsidRPr="0023249C">
        <w:rPr>
          <w:rFonts w:eastAsia="Helvetica-Bold"/>
          <w:b/>
          <w:color w:val="000000"/>
          <w:lang w:val="en-US"/>
        </w:rPr>
        <w:t xml:space="preserve">Law </w:t>
      </w:r>
      <w:r w:rsidRPr="0023249C">
        <w:rPr>
          <w:b/>
          <w:lang w:val="en-US"/>
        </w:rPr>
        <w:t>no. 10431, dated 09.06.2011 “On Environmental Protection”</w:t>
      </w:r>
    </w:p>
    <w:p w:rsidR="00654FEB" w:rsidRPr="0023249C" w:rsidRDefault="00654FEB" w:rsidP="00654FEB">
      <w:pPr>
        <w:jc w:val="both"/>
        <w:rPr>
          <w:color w:val="000000"/>
          <w:lang w:val="en-US"/>
        </w:rPr>
      </w:pPr>
      <w:r w:rsidRPr="0023249C">
        <w:rPr>
          <w:i/>
          <w:color w:val="000000"/>
          <w:u w:val="single"/>
          <w:lang w:val="en-US"/>
        </w:rPr>
        <w:t>Article 69</w:t>
      </w:r>
      <w:r w:rsidRPr="0023249C">
        <w:rPr>
          <w:color w:val="000000"/>
          <w:lang w:val="en-US"/>
        </w:rPr>
        <w:t xml:space="preserve">: lists 12 administrative contraventions, specifies the penalties for each contravention, </w:t>
      </w:r>
      <w:r w:rsidR="00D849F9" w:rsidRPr="0023249C">
        <w:rPr>
          <w:color w:val="000000"/>
          <w:lang w:val="en-US"/>
        </w:rPr>
        <w:t>and allows</w:t>
      </w:r>
      <w:r w:rsidRPr="0023249C">
        <w:rPr>
          <w:color w:val="000000"/>
          <w:lang w:val="en-US"/>
        </w:rPr>
        <w:t xml:space="preserve"> sequestration of means and substances, and the temporary or permanent closure of the activity.</w:t>
      </w:r>
    </w:p>
    <w:p w:rsidR="00E30213" w:rsidRPr="0023249C" w:rsidRDefault="00E30213" w:rsidP="00654FEB">
      <w:pPr>
        <w:jc w:val="both"/>
        <w:rPr>
          <w:rFonts w:eastAsia="Helvetica-Bold"/>
          <w:b/>
          <w:color w:val="000000"/>
          <w:lang w:val="en-US"/>
        </w:rPr>
      </w:pPr>
    </w:p>
    <w:p w:rsidR="00654FEB" w:rsidRPr="0023249C" w:rsidRDefault="00654FEB" w:rsidP="00654FEB">
      <w:pPr>
        <w:jc w:val="both"/>
        <w:rPr>
          <w:b/>
          <w:lang w:val="en-US"/>
        </w:rPr>
      </w:pPr>
      <w:r w:rsidRPr="0023249C">
        <w:rPr>
          <w:rFonts w:eastAsia="Helvetica-Bold"/>
          <w:b/>
          <w:color w:val="000000"/>
          <w:lang w:val="en-US"/>
        </w:rPr>
        <w:t xml:space="preserve">Law </w:t>
      </w:r>
      <w:r w:rsidRPr="0023249C">
        <w:rPr>
          <w:b/>
          <w:lang w:val="en-US"/>
        </w:rPr>
        <w:t>no. 9103, dated 10.07.2003 “On protection of transbondary lakes”</w:t>
      </w:r>
    </w:p>
    <w:p w:rsidR="00654FEB" w:rsidRPr="0023249C" w:rsidRDefault="00654FEB" w:rsidP="00654FEB">
      <w:pPr>
        <w:jc w:val="both"/>
        <w:rPr>
          <w:color w:val="000000"/>
          <w:lang w:val="en-US"/>
        </w:rPr>
      </w:pPr>
      <w:r w:rsidRPr="0023249C">
        <w:rPr>
          <w:i/>
          <w:color w:val="000000"/>
          <w:u w:val="single"/>
          <w:lang w:val="en-US"/>
        </w:rPr>
        <w:t>Article 22</w:t>
      </w:r>
      <w:r w:rsidRPr="0023249C">
        <w:rPr>
          <w:color w:val="000000"/>
          <w:lang w:val="en-US"/>
        </w:rPr>
        <w:t>: lists 9 administrative contraventions.</w:t>
      </w:r>
    </w:p>
    <w:p w:rsidR="00654FEB" w:rsidRPr="0023249C" w:rsidRDefault="00654FEB" w:rsidP="00654FEB">
      <w:pPr>
        <w:jc w:val="both"/>
        <w:rPr>
          <w:i/>
          <w:color w:val="000000"/>
          <w:u w:val="single"/>
          <w:lang w:val="en-US"/>
        </w:rPr>
      </w:pPr>
      <w:r w:rsidRPr="0023249C">
        <w:rPr>
          <w:i/>
          <w:color w:val="000000"/>
          <w:u w:val="single"/>
          <w:lang w:val="en-US"/>
        </w:rPr>
        <w:t xml:space="preserve">Article </w:t>
      </w:r>
      <w:r w:rsidRPr="0023249C">
        <w:rPr>
          <w:color w:val="000000"/>
          <w:u w:val="single"/>
          <w:lang w:val="en-US"/>
        </w:rPr>
        <w:t>23</w:t>
      </w:r>
      <w:r w:rsidRPr="0023249C">
        <w:rPr>
          <w:color w:val="000000"/>
          <w:lang w:val="en-US"/>
        </w:rPr>
        <w:t>: specifies the penalties for each administrative contravention, including temporary or permanent closure of the activities, depending on the degree of the caused pollution.</w:t>
      </w:r>
    </w:p>
    <w:p w:rsidR="00E30213" w:rsidRPr="0023249C" w:rsidRDefault="00E30213" w:rsidP="00654FEB">
      <w:pPr>
        <w:jc w:val="both"/>
        <w:rPr>
          <w:rFonts w:eastAsia="Helvetica-Bold"/>
          <w:b/>
          <w:color w:val="000000"/>
          <w:lang w:val="en-US"/>
        </w:rPr>
      </w:pPr>
    </w:p>
    <w:p w:rsidR="00654FEB" w:rsidRPr="0023249C" w:rsidRDefault="00654FEB" w:rsidP="00654FEB">
      <w:pPr>
        <w:jc w:val="both"/>
        <w:rPr>
          <w:rFonts w:eastAsia="Helvetica-Bold"/>
          <w:b/>
          <w:color w:val="000000"/>
          <w:lang w:val="en-US"/>
        </w:rPr>
      </w:pPr>
      <w:r w:rsidRPr="0023249C">
        <w:rPr>
          <w:rFonts w:eastAsia="Helvetica-Bold"/>
          <w:b/>
          <w:color w:val="000000"/>
          <w:lang w:val="en-US"/>
        </w:rPr>
        <w:t xml:space="preserve">Law </w:t>
      </w:r>
      <w:r w:rsidRPr="0023249C">
        <w:rPr>
          <w:b/>
          <w:lang w:val="en-US"/>
        </w:rPr>
        <w:t>no. 9115, dated 24.07.2003 “O</w:t>
      </w:r>
      <w:r w:rsidRPr="0023249C">
        <w:rPr>
          <w:rFonts w:eastAsia="Helvetica-Bold"/>
          <w:b/>
          <w:color w:val="000000"/>
          <w:lang w:val="en-US"/>
        </w:rPr>
        <w:t>n Environmental Treatment of Polluted Waters”</w:t>
      </w:r>
    </w:p>
    <w:p w:rsidR="00654FEB" w:rsidRPr="0023249C" w:rsidRDefault="00654FEB" w:rsidP="00654FEB">
      <w:pPr>
        <w:jc w:val="both"/>
        <w:rPr>
          <w:color w:val="000000"/>
          <w:lang w:val="en-US"/>
        </w:rPr>
      </w:pPr>
      <w:r w:rsidRPr="0023249C">
        <w:rPr>
          <w:i/>
          <w:color w:val="000000"/>
          <w:u w:val="single"/>
          <w:lang w:val="en-US"/>
        </w:rPr>
        <w:t>Article 22</w:t>
      </w:r>
      <w:r w:rsidRPr="0023249C">
        <w:rPr>
          <w:color w:val="000000"/>
          <w:lang w:val="en-US"/>
        </w:rPr>
        <w:t>: lists 6 activities which are prohibited in the Republic of Albania.</w:t>
      </w:r>
    </w:p>
    <w:p w:rsidR="00654FEB" w:rsidRPr="0023249C" w:rsidRDefault="00654FEB" w:rsidP="00654FEB">
      <w:pPr>
        <w:jc w:val="both"/>
        <w:rPr>
          <w:color w:val="000000"/>
          <w:lang w:val="en-US"/>
        </w:rPr>
      </w:pPr>
      <w:r w:rsidRPr="0023249C">
        <w:rPr>
          <w:i/>
          <w:color w:val="000000"/>
          <w:u w:val="single"/>
          <w:lang w:val="en-US"/>
        </w:rPr>
        <w:t>Article 23</w:t>
      </w:r>
      <w:r w:rsidRPr="0023249C">
        <w:rPr>
          <w:color w:val="000000"/>
          <w:lang w:val="en-US"/>
        </w:rPr>
        <w:t>: lists 10 administrative contraventions.</w:t>
      </w:r>
    </w:p>
    <w:p w:rsidR="00654FEB" w:rsidRPr="0023249C" w:rsidRDefault="00654FEB" w:rsidP="00654FEB">
      <w:pPr>
        <w:jc w:val="both"/>
        <w:rPr>
          <w:color w:val="000000"/>
          <w:lang w:val="en-US"/>
        </w:rPr>
      </w:pPr>
      <w:r w:rsidRPr="0023249C">
        <w:rPr>
          <w:i/>
          <w:color w:val="000000"/>
          <w:u w:val="single"/>
          <w:lang w:val="en-US"/>
        </w:rPr>
        <w:t>Article 24</w:t>
      </w:r>
      <w:r w:rsidRPr="0023249C">
        <w:rPr>
          <w:color w:val="000000"/>
          <w:lang w:val="en-US"/>
        </w:rPr>
        <w:t>: specifies the penalties for each contravention, allows the temporary or permanent closure of the activity depending on the degree of pollution caused.</w:t>
      </w:r>
    </w:p>
    <w:p w:rsidR="00E30213" w:rsidRPr="0023249C" w:rsidRDefault="00E30213" w:rsidP="00654FEB">
      <w:pPr>
        <w:jc w:val="both"/>
        <w:rPr>
          <w:rFonts w:eastAsia="Helvetica-Bold"/>
          <w:b/>
          <w:color w:val="000000"/>
          <w:lang w:val="en-US"/>
        </w:rPr>
      </w:pPr>
    </w:p>
    <w:p w:rsidR="00654FEB" w:rsidRPr="0023249C" w:rsidRDefault="00654FEB" w:rsidP="00654FEB">
      <w:pPr>
        <w:jc w:val="both"/>
        <w:rPr>
          <w:b/>
          <w:lang w:val="en-US"/>
        </w:rPr>
      </w:pPr>
      <w:r w:rsidRPr="0023249C">
        <w:rPr>
          <w:rFonts w:eastAsia="Helvetica-Bold"/>
          <w:b/>
          <w:color w:val="000000"/>
          <w:lang w:val="en-US"/>
        </w:rPr>
        <w:t xml:space="preserve">Law </w:t>
      </w:r>
      <w:r w:rsidRPr="0023249C">
        <w:rPr>
          <w:b/>
          <w:lang w:val="en-US"/>
        </w:rPr>
        <w:t>no. 8897, dated 16.05.2002 “On air protection”</w:t>
      </w:r>
    </w:p>
    <w:p w:rsidR="00654FEB" w:rsidRPr="0023249C" w:rsidRDefault="00654FEB" w:rsidP="00654FEB">
      <w:pPr>
        <w:jc w:val="both"/>
        <w:rPr>
          <w:color w:val="000000"/>
          <w:lang w:val="en-US"/>
        </w:rPr>
      </w:pPr>
      <w:r w:rsidRPr="0023249C">
        <w:rPr>
          <w:i/>
          <w:color w:val="000000"/>
          <w:u w:val="single"/>
          <w:lang w:val="en-US"/>
        </w:rPr>
        <w:t>Article 19</w:t>
      </w:r>
      <w:r w:rsidRPr="0023249C">
        <w:rPr>
          <w:color w:val="000000"/>
          <w:lang w:val="en-US"/>
        </w:rPr>
        <w:t xml:space="preserve">: lists 5 administrative contraventions, with fines and rights of confiscation or suspension for each of them. </w:t>
      </w:r>
    </w:p>
    <w:p w:rsidR="00E30213" w:rsidRPr="0023249C" w:rsidRDefault="00E30213" w:rsidP="00654FEB">
      <w:pPr>
        <w:jc w:val="both"/>
        <w:rPr>
          <w:rFonts w:eastAsia="Helvetica-Bold"/>
          <w:b/>
          <w:color w:val="000000"/>
          <w:lang w:val="en-US"/>
        </w:rPr>
      </w:pPr>
    </w:p>
    <w:p w:rsidR="00654FEB" w:rsidRPr="0023249C" w:rsidRDefault="00654FEB" w:rsidP="00654FEB">
      <w:pPr>
        <w:jc w:val="both"/>
        <w:rPr>
          <w:rFonts w:eastAsia="Helvetica-Bold"/>
          <w:b/>
          <w:color w:val="000000"/>
          <w:lang w:val="en-US"/>
        </w:rPr>
      </w:pPr>
      <w:r w:rsidRPr="0023249C">
        <w:rPr>
          <w:rFonts w:eastAsia="Helvetica-Bold"/>
          <w:b/>
          <w:color w:val="000000"/>
          <w:lang w:val="en-US"/>
        </w:rPr>
        <w:t xml:space="preserve">Law </w:t>
      </w:r>
      <w:r w:rsidRPr="0023249C">
        <w:rPr>
          <w:b/>
          <w:lang w:val="en-US"/>
        </w:rPr>
        <w:t xml:space="preserve">no. 10463, dated 22.09.2011 “On </w:t>
      </w:r>
      <w:r w:rsidRPr="0023249C">
        <w:rPr>
          <w:rFonts w:eastAsia="Helvetica-Bold"/>
          <w:b/>
          <w:color w:val="000000"/>
          <w:lang w:val="en-US"/>
        </w:rPr>
        <w:t>Integrated Waste Management"</w:t>
      </w:r>
    </w:p>
    <w:p w:rsidR="00654FEB" w:rsidRPr="0023249C" w:rsidRDefault="00654FEB" w:rsidP="00654FEB">
      <w:pPr>
        <w:jc w:val="both"/>
        <w:rPr>
          <w:color w:val="000000"/>
          <w:lang w:val="en-US"/>
        </w:rPr>
      </w:pPr>
      <w:r w:rsidRPr="0023249C">
        <w:rPr>
          <w:i/>
          <w:color w:val="000000"/>
          <w:u w:val="single"/>
          <w:lang w:val="en-US"/>
        </w:rPr>
        <w:t>Article 62</w:t>
      </w:r>
      <w:r w:rsidRPr="0023249C">
        <w:rPr>
          <w:color w:val="000000"/>
          <w:lang w:val="en-US"/>
        </w:rPr>
        <w:t>: lists 62 administrative contraventions.</w:t>
      </w:r>
    </w:p>
    <w:p w:rsidR="00654FEB" w:rsidRPr="0023249C" w:rsidRDefault="00654FEB" w:rsidP="00654FEB">
      <w:pPr>
        <w:jc w:val="both"/>
        <w:rPr>
          <w:lang w:val="en-US"/>
        </w:rPr>
      </w:pPr>
    </w:p>
    <w:p w:rsidR="00F710AE" w:rsidRPr="0023249C" w:rsidRDefault="00D56788" w:rsidP="00F710AE">
      <w:pPr>
        <w:jc w:val="both"/>
        <w:rPr>
          <w:lang w:val="en-US"/>
        </w:rPr>
      </w:pPr>
      <w:r>
        <w:rPr>
          <w:lang w:val="en-US"/>
        </w:rPr>
        <w:t xml:space="preserve">It should be emphasized that the environment legislation applied in the PA9 consequently in the MPA and </w:t>
      </w:r>
      <w:r w:rsidR="008E697E">
        <w:rPr>
          <w:lang w:val="en-US"/>
        </w:rPr>
        <w:t>CPA</w:t>
      </w:r>
      <w:r>
        <w:rPr>
          <w:lang w:val="en-US"/>
        </w:rPr>
        <w:t>) is incomplete.</w:t>
      </w:r>
    </w:p>
    <w:p w:rsidR="00334A84" w:rsidRPr="0023249C" w:rsidRDefault="00334A84" w:rsidP="00334A84">
      <w:pPr>
        <w:jc w:val="both"/>
        <w:rPr>
          <w:lang w:val="en-US"/>
        </w:rPr>
      </w:pPr>
    </w:p>
    <w:p w:rsidR="00E30213" w:rsidRDefault="00484EE4" w:rsidP="00334A84">
      <w:pPr>
        <w:jc w:val="both"/>
        <w:rPr>
          <w:lang w:val="en-US"/>
        </w:rPr>
      </w:pPr>
      <w:r>
        <w:rPr>
          <w:lang w:val="en-US"/>
        </w:rPr>
        <w:t xml:space="preserve">Regarding the bodies that enforce the above mentioned laws sanctions there are several bodies as stipulated by law, so one suggestion </w:t>
      </w:r>
      <w:r w:rsidR="00334A84" w:rsidRPr="0023249C">
        <w:rPr>
          <w:lang w:val="en-US"/>
        </w:rPr>
        <w:t>(</w:t>
      </w:r>
      <w:r>
        <w:rPr>
          <w:lang w:val="en-US"/>
        </w:rPr>
        <w:t xml:space="preserve">not only for MPA and </w:t>
      </w:r>
      <w:r w:rsidR="008E697E">
        <w:rPr>
          <w:lang w:val="en-US"/>
        </w:rPr>
        <w:t>CPA</w:t>
      </w:r>
      <w:r w:rsidR="00334A84" w:rsidRPr="0023249C">
        <w:rPr>
          <w:lang w:val="en-US"/>
        </w:rPr>
        <w:t xml:space="preserve">, </w:t>
      </w:r>
      <w:r>
        <w:rPr>
          <w:lang w:val="en-US"/>
        </w:rPr>
        <w:t>but for all protected areas in Albania</w:t>
      </w:r>
      <w:r w:rsidR="00334A84" w:rsidRPr="0023249C">
        <w:rPr>
          <w:lang w:val="en-US"/>
        </w:rPr>
        <w:t xml:space="preserve">), </w:t>
      </w:r>
      <w:r>
        <w:rPr>
          <w:lang w:val="en-US"/>
        </w:rPr>
        <w:t>might be that sanctions imposi</w:t>
      </w:r>
      <w:r w:rsidR="00286120">
        <w:rPr>
          <w:lang w:val="en-US"/>
        </w:rPr>
        <w:t>tion</w:t>
      </w:r>
      <w:r>
        <w:rPr>
          <w:lang w:val="en-US"/>
        </w:rPr>
        <w:t xml:space="preserve"> in protected areas to be the responsibility of the administrations managing these protected areas. </w:t>
      </w:r>
    </w:p>
    <w:p w:rsidR="00484EE4" w:rsidRPr="0023249C" w:rsidRDefault="00484EE4" w:rsidP="00334A84">
      <w:pPr>
        <w:jc w:val="both"/>
        <w:rPr>
          <w:lang w:val="en-US"/>
        </w:rPr>
      </w:pPr>
    </w:p>
    <w:p w:rsidR="00F8214B" w:rsidRDefault="00286120" w:rsidP="00334A84">
      <w:pPr>
        <w:jc w:val="both"/>
        <w:rPr>
          <w:lang w:val="en-US"/>
        </w:rPr>
      </w:pPr>
      <w:r>
        <w:rPr>
          <w:lang w:val="en-US"/>
        </w:rPr>
        <w:t xml:space="preserve">Equally problematic is also the status of sanctions collection conform the legislation above cited, even in a few cases when fines are charged, these fees are not collected. </w:t>
      </w:r>
    </w:p>
    <w:p w:rsidR="00286120" w:rsidRPr="0023249C" w:rsidRDefault="00286120" w:rsidP="00334A84">
      <w:pPr>
        <w:jc w:val="both"/>
        <w:rPr>
          <w:lang w:val="en-US"/>
        </w:rPr>
      </w:pPr>
    </w:p>
    <w:p w:rsidR="00E30213" w:rsidRPr="0023249C" w:rsidRDefault="00286120" w:rsidP="00334A84">
      <w:pPr>
        <w:jc w:val="both"/>
        <w:rPr>
          <w:lang w:val="en-US"/>
        </w:rPr>
      </w:pPr>
      <w:r>
        <w:rPr>
          <w:lang w:val="en-US"/>
        </w:rPr>
        <w:t xml:space="preserve">So taking into account the up to date situation, no application of the principle </w:t>
      </w:r>
      <w:r w:rsidR="00E30213" w:rsidRPr="0023249C">
        <w:rPr>
          <w:lang w:val="en-US"/>
        </w:rPr>
        <w:t>“</w:t>
      </w:r>
      <w:r>
        <w:rPr>
          <w:lang w:val="en-US"/>
        </w:rPr>
        <w:t>polluter pays</w:t>
      </w:r>
      <w:r w:rsidR="00E30213" w:rsidRPr="0023249C">
        <w:rPr>
          <w:lang w:val="en-US"/>
        </w:rPr>
        <w:t>”</w:t>
      </w:r>
      <w:r>
        <w:rPr>
          <w:lang w:val="en-US"/>
        </w:rPr>
        <w:t xml:space="preserve"> as well as no financial compensation system for the damages caused to the PA</w:t>
      </w:r>
      <w:r w:rsidRPr="00286120">
        <w:rPr>
          <w:lang w:val="en-US"/>
        </w:rPr>
        <w:t xml:space="preserve"> </w:t>
      </w:r>
      <w:r>
        <w:rPr>
          <w:lang w:val="en-US"/>
        </w:rPr>
        <w:t xml:space="preserve">can be in place. </w:t>
      </w:r>
    </w:p>
    <w:p w:rsidR="003D7DC2" w:rsidRPr="0023249C" w:rsidRDefault="003D7DC2" w:rsidP="00F710AE">
      <w:pPr>
        <w:jc w:val="both"/>
        <w:rPr>
          <w:lang w:val="en-US"/>
        </w:rPr>
      </w:pPr>
    </w:p>
    <w:p w:rsidR="00E50EB6" w:rsidRPr="0023249C" w:rsidRDefault="004B48A8" w:rsidP="00840421">
      <w:pPr>
        <w:pStyle w:val="Heading1"/>
        <w:rPr>
          <w:lang w:val="en-US"/>
        </w:rPr>
      </w:pPr>
      <w:bookmarkStart w:id="22" w:name="_Toc412108473"/>
      <w:r>
        <w:rPr>
          <w:lang w:val="en-US"/>
        </w:rPr>
        <w:t>Conclusions</w:t>
      </w:r>
      <w:r w:rsidR="003E4F6D" w:rsidRPr="0023249C">
        <w:rPr>
          <w:lang w:val="en-US"/>
        </w:rPr>
        <w:t>:</w:t>
      </w:r>
      <w:bookmarkEnd w:id="22"/>
    </w:p>
    <w:p w:rsidR="00056677" w:rsidRPr="0023249C" w:rsidRDefault="00056677" w:rsidP="003D7DC2">
      <w:pPr>
        <w:autoSpaceDE w:val="0"/>
        <w:autoSpaceDN w:val="0"/>
        <w:adjustRightInd w:val="0"/>
        <w:jc w:val="both"/>
        <w:rPr>
          <w:lang w:val="en-US"/>
        </w:rPr>
      </w:pPr>
    </w:p>
    <w:p w:rsidR="003E4F6D" w:rsidRPr="0023249C" w:rsidRDefault="008E697E" w:rsidP="00056677">
      <w:pPr>
        <w:autoSpaceDE w:val="0"/>
        <w:autoSpaceDN w:val="0"/>
        <w:adjustRightInd w:val="0"/>
        <w:jc w:val="both"/>
        <w:rPr>
          <w:lang w:val="en-US"/>
        </w:rPr>
      </w:pPr>
      <w:r>
        <w:rPr>
          <w:lang w:val="en-US"/>
        </w:rPr>
        <w:lastRenderedPageBreak/>
        <w:t xml:space="preserve">Preparation of a new separate law for MPA and CPA will clarify and solve the following problems: </w:t>
      </w:r>
    </w:p>
    <w:p w:rsidR="003E4F6D" w:rsidRPr="0023249C" w:rsidRDefault="008E697E" w:rsidP="003E4F6D">
      <w:pPr>
        <w:numPr>
          <w:ilvl w:val="0"/>
          <w:numId w:val="16"/>
        </w:numPr>
        <w:autoSpaceDE w:val="0"/>
        <w:autoSpaceDN w:val="0"/>
        <w:adjustRightInd w:val="0"/>
        <w:jc w:val="both"/>
        <w:rPr>
          <w:lang w:val="en-US"/>
        </w:rPr>
      </w:pPr>
      <w:r>
        <w:rPr>
          <w:lang w:val="en-US"/>
        </w:rPr>
        <w:t xml:space="preserve">The managing structure </w:t>
      </w:r>
      <w:r w:rsidR="005255F3">
        <w:rPr>
          <w:lang w:val="en-US"/>
        </w:rPr>
        <w:t>of a</w:t>
      </w:r>
      <w:r>
        <w:rPr>
          <w:lang w:val="en-US"/>
        </w:rPr>
        <w:t xml:space="preserve"> MPA or CPA (state, private or joint) </w:t>
      </w:r>
      <w:r w:rsidR="008E2A26" w:rsidRPr="0023249C">
        <w:rPr>
          <w:lang w:val="en-US"/>
        </w:rPr>
        <w:t>.</w:t>
      </w:r>
    </w:p>
    <w:p w:rsidR="003E4F6D" w:rsidRPr="0023249C" w:rsidRDefault="008E697E" w:rsidP="003E4F6D">
      <w:pPr>
        <w:numPr>
          <w:ilvl w:val="0"/>
          <w:numId w:val="16"/>
        </w:numPr>
        <w:autoSpaceDE w:val="0"/>
        <w:autoSpaceDN w:val="0"/>
        <w:adjustRightInd w:val="0"/>
        <w:jc w:val="both"/>
        <w:rPr>
          <w:lang w:val="en-US"/>
        </w:rPr>
      </w:pPr>
      <w:r>
        <w:rPr>
          <w:lang w:val="en-US"/>
        </w:rPr>
        <w:t>Coordination of competences of all state institutions operating in a MPA or CPA (including central and local government)</w:t>
      </w:r>
      <w:r w:rsidR="003E4F6D" w:rsidRPr="0023249C">
        <w:rPr>
          <w:lang w:val="en-US"/>
        </w:rPr>
        <w:t>.</w:t>
      </w:r>
    </w:p>
    <w:p w:rsidR="003E4F6D" w:rsidRPr="0023249C" w:rsidRDefault="008E697E" w:rsidP="003E4F6D">
      <w:pPr>
        <w:numPr>
          <w:ilvl w:val="0"/>
          <w:numId w:val="16"/>
        </w:numPr>
        <w:autoSpaceDE w:val="0"/>
        <w:autoSpaceDN w:val="0"/>
        <w:adjustRightInd w:val="0"/>
        <w:jc w:val="both"/>
        <w:rPr>
          <w:lang w:val="en-US"/>
        </w:rPr>
      </w:pPr>
      <w:r>
        <w:rPr>
          <w:lang w:val="en-US"/>
        </w:rPr>
        <w:t xml:space="preserve">Involvement of public, environment NGOs, as well as of private physical </w:t>
      </w:r>
      <w:r w:rsidR="00F64685">
        <w:rPr>
          <w:lang w:val="en-US"/>
        </w:rPr>
        <w:t>individuals in</w:t>
      </w:r>
      <w:r>
        <w:rPr>
          <w:lang w:val="en-US"/>
        </w:rPr>
        <w:t xml:space="preserve"> the management of a MPA or CPA.</w:t>
      </w:r>
    </w:p>
    <w:p w:rsidR="008E2A26" w:rsidRPr="0023249C" w:rsidRDefault="00F64685" w:rsidP="003E4F6D">
      <w:pPr>
        <w:numPr>
          <w:ilvl w:val="0"/>
          <w:numId w:val="16"/>
        </w:numPr>
        <w:autoSpaceDE w:val="0"/>
        <w:autoSpaceDN w:val="0"/>
        <w:adjustRightInd w:val="0"/>
        <w:jc w:val="both"/>
        <w:rPr>
          <w:lang w:val="en-US"/>
        </w:rPr>
      </w:pPr>
      <w:r>
        <w:rPr>
          <w:lang w:val="en-US"/>
        </w:rPr>
        <w:t>Involvement of all interested actors in the development of Strategies and Plans for the protection of MPA and CPA</w:t>
      </w:r>
      <w:r w:rsidR="008E2A26" w:rsidRPr="0023249C">
        <w:rPr>
          <w:lang w:val="en-US"/>
        </w:rPr>
        <w:t>.</w:t>
      </w:r>
    </w:p>
    <w:p w:rsidR="003E4F6D" w:rsidRPr="0023249C" w:rsidRDefault="001E05DB" w:rsidP="003E4F6D">
      <w:pPr>
        <w:numPr>
          <w:ilvl w:val="0"/>
          <w:numId w:val="16"/>
        </w:numPr>
        <w:autoSpaceDE w:val="0"/>
        <w:autoSpaceDN w:val="0"/>
        <w:adjustRightInd w:val="0"/>
        <w:jc w:val="both"/>
        <w:rPr>
          <w:lang w:val="en-US"/>
        </w:rPr>
      </w:pPr>
      <w:r>
        <w:rPr>
          <w:lang w:val="en-US"/>
        </w:rPr>
        <w:t>Defining of sanctions for violations occurring in the MPA or CPA, the body that decides about them and setting up of an efficient mechanism on sanctions collecting mode.</w:t>
      </w:r>
    </w:p>
    <w:p w:rsidR="00056677" w:rsidRDefault="00AC5F87" w:rsidP="00056677">
      <w:pPr>
        <w:numPr>
          <w:ilvl w:val="0"/>
          <w:numId w:val="16"/>
        </w:numPr>
        <w:autoSpaceDE w:val="0"/>
        <w:autoSpaceDN w:val="0"/>
        <w:adjustRightInd w:val="0"/>
        <w:jc w:val="both"/>
        <w:rPr>
          <w:lang w:val="en-US"/>
        </w:rPr>
      </w:pPr>
      <w:r w:rsidRPr="00AC5F87">
        <w:rPr>
          <w:lang w:val="en-US"/>
        </w:rPr>
        <w:t xml:space="preserve">Forecast of measures in natural emergencies situation in a MPA or CPA </w:t>
      </w:r>
      <w:r w:rsidR="00056677" w:rsidRPr="00AC5F87">
        <w:rPr>
          <w:lang w:val="en-US"/>
        </w:rPr>
        <w:t xml:space="preserve">, </w:t>
      </w:r>
      <w:r w:rsidRPr="00AC5F87">
        <w:rPr>
          <w:lang w:val="en-US"/>
        </w:rPr>
        <w:t xml:space="preserve">or coordination in case of environment disasters </w:t>
      </w:r>
      <w:r w:rsidR="00056677" w:rsidRPr="00AC5F87">
        <w:rPr>
          <w:lang w:val="en-US"/>
        </w:rPr>
        <w:t>(</w:t>
      </w:r>
      <w:r w:rsidRPr="00AC5F87">
        <w:rPr>
          <w:lang w:val="en-US"/>
        </w:rPr>
        <w:t>e.g</w:t>
      </w:r>
      <w:r w:rsidR="00056677" w:rsidRPr="00AC5F87">
        <w:rPr>
          <w:lang w:val="en-US"/>
        </w:rPr>
        <w:t xml:space="preserve">. </w:t>
      </w:r>
      <w:r w:rsidR="008E2A26" w:rsidRPr="00AC5F87">
        <w:rPr>
          <w:lang w:val="en-US"/>
        </w:rPr>
        <w:t>a</w:t>
      </w:r>
      <w:r w:rsidRPr="00AC5F87">
        <w:rPr>
          <w:lang w:val="en-US"/>
        </w:rPr>
        <w:t xml:space="preserve">ccident of an oil tanker near a MPA or CPA) </w:t>
      </w:r>
    </w:p>
    <w:p w:rsidR="00AC5F87" w:rsidRPr="00AC5F87" w:rsidRDefault="00AC5F87" w:rsidP="00AC5F87">
      <w:pPr>
        <w:autoSpaceDE w:val="0"/>
        <w:autoSpaceDN w:val="0"/>
        <w:adjustRightInd w:val="0"/>
        <w:ind w:left="720"/>
        <w:jc w:val="both"/>
        <w:rPr>
          <w:lang w:val="en-US"/>
        </w:rPr>
      </w:pPr>
    </w:p>
    <w:p w:rsidR="00056677" w:rsidRPr="0023249C" w:rsidRDefault="00B8793B" w:rsidP="00056677">
      <w:pPr>
        <w:autoSpaceDE w:val="0"/>
        <w:autoSpaceDN w:val="0"/>
        <w:adjustRightInd w:val="0"/>
        <w:jc w:val="both"/>
        <w:rPr>
          <w:lang w:val="en-US"/>
        </w:rPr>
      </w:pPr>
      <w:r>
        <w:rPr>
          <w:lang w:val="en-US"/>
        </w:rPr>
        <w:t>Establishment of a centralized steering network for following up the policies implementation and legislation enforcement in MPA or CPA.</w:t>
      </w:r>
    </w:p>
    <w:p w:rsidR="00056677" w:rsidRPr="0023249C" w:rsidRDefault="00056677" w:rsidP="00056677">
      <w:pPr>
        <w:autoSpaceDE w:val="0"/>
        <w:autoSpaceDN w:val="0"/>
        <w:adjustRightInd w:val="0"/>
        <w:jc w:val="both"/>
        <w:rPr>
          <w:lang w:val="en-US"/>
        </w:rPr>
      </w:pPr>
    </w:p>
    <w:p w:rsidR="00056677" w:rsidRPr="0023249C" w:rsidRDefault="00B8793B" w:rsidP="00056677">
      <w:pPr>
        <w:autoSpaceDE w:val="0"/>
        <w:autoSpaceDN w:val="0"/>
        <w:adjustRightInd w:val="0"/>
        <w:jc w:val="both"/>
        <w:rPr>
          <w:lang w:val="en-US"/>
        </w:rPr>
      </w:pPr>
      <w:r>
        <w:rPr>
          <w:lang w:val="en-US"/>
        </w:rPr>
        <w:t xml:space="preserve">Forecast of necessary funds or financial mechanisms for the protection and good administration of the MPA or CPA. </w:t>
      </w:r>
    </w:p>
    <w:sectPr w:rsidR="00056677" w:rsidRPr="0023249C" w:rsidSect="004B38EA">
      <w:footerReference w:type="even"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45C" w:rsidRDefault="00E6345C" w:rsidP="00125549">
      <w:r>
        <w:separator/>
      </w:r>
    </w:p>
  </w:endnote>
  <w:endnote w:type="continuationSeparator" w:id="0">
    <w:p w:rsidR="00E6345C" w:rsidRDefault="00E6345C" w:rsidP="00125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Corbel"/>
    <w:charset w:val="00"/>
    <w:family w:val="auto"/>
    <w:pitch w:val="variable"/>
    <w:sig w:usb0="00000001" w:usb1="0000000A" w:usb2="00000000" w:usb3="00000000" w:csb0="00000007"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Book Antiqua">
    <w:panose1 w:val="02040602050305030304"/>
    <w:charset w:val="EE"/>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Helvetica-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0B8" w:rsidRDefault="008120B8" w:rsidP="00E302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120B8" w:rsidRDefault="008120B8" w:rsidP="00792C6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0B8" w:rsidRDefault="008120B8" w:rsidP="00E302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C4F8C">
      <w:rPr>
        <w:rStyle w:val="PageNumber"/>
        <w:noProof/>
      </w:rPr>
      <w:t>2</w:t>
    </w:r>
    <w:r>
      <w:rPr>
        <w:rStyle w:val="PageNumber"/>
      </w:rPr>
      <w:fldChar w:fldCharType="end"/>
    </w:r>
  </w:p>
  <w:p w:rsidR="008120B8" w:rsidRDefault="008120B8" w:rsidP="00792C6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45C" w:rsidRDefault="00E6345C" w:rsidP="00125549">
      <w:r>
        <w:separator/>
      </w:r>
    </w:p>
  </w:footnote>
  <w:footnote w:type="continuationSeparator" w:id="0">
    <w:p w:rsidR="00E6345C" w:rsidRDefault="00E6345C" w:rsidP="00125549">
      <w:r>
        <w:continuationSeparator/>
      </w:r>
    </w:p>
  </w:footnote>
  <w:footnote w:id="1">
    <w:p w:rsidR="008120B8" w:rsidRPr="00DB1DCD" w:rsidRDefault="008120B8">
      <w:pPr>
        <w:pStyle w:val="FootnoteText"/>
      </w:pPr>
      <w:r>
        <w:rPr>
          <w:rStyle w:val="FootnoteReference"/>
        </w:rPr>
        <w:footnoteRef/>
      </w:r>
      <w:r w:rsidRPr="00DB1DCD">
        <w:t xml:space="preserve"> </w:t>
      </w:r>
      <w:r w:rsidRPr="00DB1DCD">
        <w:rPr>
          <w:i/>
          <w:iCs/>
          <w:spacing w:val="-2"/>
        </w:rPr>
        <w:t xml:space="preserve">Official Journal </w:t>
      </w:r>
      <w:r w:rsidRPr="00DB1DCD">
        <w:rPr>
          <w:i/>
          <w:iCs/>
        </w:rPr>
        <w:t>no</w:t>
      </w:r>
      <w:r w:rsidRPr="00DB1DCD" w:rsidDel="008B0C22">
        <w:t xml:space="preserve"> </w:t>
      </w:r>
      <w:r w:rsidRPr="00DB1DCD">
        <w:rPr>
          <w:i/>
          <w:iCs/>
        </w:rPr>
        <w:t xml:space="preserve">29/2002, </w:t>
      </w:r>
      <w:r w:rsidRPr="00733892">
        <w:rPr>
          <w:i/>
          <w:iCs/>
          <w:lang w:val="it-IT"/>
        </w:rPr>
        <w:t xml:space="preserve">page </w:t>
      </w:r>
      <w:r w:rsidRPr="00DB1DCD">
        <w:rPr>
          <w:i/>
          <w:iCs/>
        </w:rPr>
        <w:t>902</w:t>
      </w:r>
    </w:p>
  </w:footnote>
  <w:footnote w:id="2">
    <w:p w:rsidR="008120B8" w:rsidRPr="00DB1DCD" w:rsidRDefault="008120B8">
      <w:pPr>
        <w:pStyle w:val="FootnoteText"/>
      </w:pPr>
      <w:r w:rsidRPr="00ED5284">
        <w:rPr>
          <w:rStyle w:val="FootnoteReference"/>
        </w:rPr>
        <w:footnoteRef/>
      </w:r>
      <w:r w:rsidRPr="00DB1DCD">
        <w:t xml:space="preserve"> </w:t>
      </w:r>
      <w:r w:rsidRPr="00DB1DCD">
        <w:rPr>
          <w:i/>
          <w:iCs/>
          <w:spacing w:val="-2"/>
        </w:rPr>
        <w:t xml:space="preserve">Official Journal </w:t>
      </w:r>
      <w:r w:rsidRPr="00DB1DCD">
        <w:rPr>
          <w:i/>
          <w:iCs/>
        </w:rPr>
        <w:t>no</w:t>
      </w:r>
      <w:r w:rsidRPr="00DB1DCD" w:rsidDel="008B0C22">
        <w:t xml:space="preserve"> </w:t>
      </w:r>
      <w:r w:rsidRPr="00DB1DCD">
        <w:rPr>
          <w:i/>
          <w:iCs/>
        </w:rPr>
        <w:t xml:space="preserve">18/2008, </w:t>
      </w:r>
      <w:r w:rsidRPr="00733892">
        <w:rPr>
          <w:i/>
          <w:iCs/>
          <w:lang w:val="it-IT"/>
        </w:rPr>
        <w:t xml:space="preserve">page </w:t>
      </w:r>
      <w:r w:rsidRPr="00DB1DCD">
        <w:rPr>
          <w:i/>
          <w:iCs/>
        </w:rPr>
        <w:t>640</w:t>
      </w:r>
    </w:p>
  </w:footnote>
  <w:footnote w:id="3">
    <w:p w:rsidR="008120B8" w:rsidRPr="00733892" w:rsidRDefault="008120B8">
      <w:pPr>
        <w:pStyle w:val="FootnoteText"/>
        <w:rPr>
          <w:lang w:val="it-IT"/>
        </w:rPr>
      </w:pPr>
      <w:r w:rsidRPr="00DD596A">
        <w:rPr>
          <w:rStyle w:val="FootnoteReference"/>
        </w:rPr>
        <w:footnoteRef/>
      </w:r>
      <w:r w:rsidRPr="00733892">
        <w:rPr>
          <w:lang w:val="it-IT"/>
        </w:rPr>
        <w:t xml:space="preserve"> </w:t>
      </w:r>
      <w:r w:rsidRPr="00733892">
        <w:rPr>
          <w:i/>
          <w:iCs/>
          <w:spacing w:val="-2"/>
          <w:lang w:val="it-IT"/>
        </w:rPr>
        <w:t xml:space="preserve">Official Journal </w:t>
      </w:r>
      <w:r w:rsidRPr="00733892">
        <w:rPr>
          <w:i/>
          <w:iCs/>
          <w:lang w:val="it-IT"/>
        </w:rPr>
        <w:t>no. 89/2011, page 3680</w:t>
      </w:r>
    </w:p>
  </w:footnote>
  <w:footnote w:id="4">
    <w:p w:rsidR="008120B8" w:rsidRPr="00733892" w:rsidRDefault="008120B8">
      <w:pPr>
        <w:pStyle w:val="FootnoteText"/>
        <w:rPr>
          <w:lang w:val="it-IT"/>
        </w:rPr>
      </w:pPr>
      <w:r>
        <w:rPr>
          <w:rStyle w:val="FootnoteReference"/>
        </w:rPr>
        <w:footnoteRef/>
      </w:r>
      <w:r w:rsidRPr="00733892">
        <w:rPr>
          <w:lang w:val="it-IT"/>
        </w:rPr>
        <w:t xml:space="preserve"> </w:t>
      </w:r>
      <w:r w:rsidRPr="00733892">
        <w:rPr>
          <w:i/>
          <w:spacing w:val="-2"/>
          <w:lang w:val="it-IT"/>
        </w:rPr>
        <w:t xml:space="preserve">Official Journal </w:t>
      </w:r>
      <w:r w:rsidRPr="00733892">
        <w:rPr>
          <w:i/>
          <w:lang w:val="it-IT"/>
        </w:rPr>
        <w:t>no.101/2011, page 4041</w:t>
      </w:r>
    </w:p>
  </w:footnote>
  <w:footnote w:id="5">
    <w:p w:rsidR="008120B8" w:rsidRPr="00733892" w:rsidRDefault="008120B8">
      <w:pPr>
        <w:pStyle w:val="FootnoteText"/>
        <w:rPr>
          <w:lang w:val="it-IT"/>
        </w:rPr>
      </w:pPr>
      <w:r>
        <w:rPr>
          <w:rStyle w:val="FootnoteReference"/>
        </w:rPr>
        <w:footnoteRef/>
      </w:r>
      <w:r w:rsidRPr="00733892">
        <w:rPr>
          <w:lang w:val="it-IT"/>
        </w:rPr>
        <w:t xml:space="preserve"> </w:t>
      </w:r>
      <w:r w:rsidRPr="00733892">
        <w:rPr>
          <w:i/>
          <w:spacing w:val="-2"/>
          <w:lang w:val="it-IT"/>
        </w:rPr>
        <w:t xml:space="preserve">Official Journal </w:t>
      </w:r>
      <w:r w:rsidRPr="00733892">
        <w:rPr>
          <w:i/>
          <w:lang w:val="it-IT"/>
        </w:rPr>
        <w:t>no.105/2011, page 4151</w:t>
      </w:r>
    </w:p>
  </w:footnote>
  <w:footnote w:id="6">
    <w:p w:rsidR="008120B8" w:rsidRPr="00733892" w:rsidRDefault="008120B8">
      <w:pPr>
        <w:pStyle w:val="FootnoteText"/>
        <w:rPr>
          <w:lang w:val="it-IT"/>
        </w:rPr>
      </w:pPr>
      <w:r>
        <w:rPr>
          <w:rStyle w:val="FootnoteReference"/>
        </w:rPr>
        <w:footnoteRef/>
      </w:r>
      <w:r w:rsidRPr="00733892">
        <w:rPr>
          <w:lang w:val="it-IT"/>
        </w:rPr>
        <w:t xml:space="preserve"> </w:t>
      </w:r>
      <w:r w:rsidRPr="00733892">
        <w:rPr>
          <w:i/>
          <w:spacing w:val="-2"/>
          <w:lang w:val="it-IT"/>
        </w:rPr>
        <w:t xml:space="preserve">Official Journal </w:t>
      </w:r>
      <w:r w:rsidRPr="00733892">
        <w:rPr>
          <w:i/>
          <w:lang w:val="it-IT"/>
        </w:rPr>
        <w:t>no. 90/2011, pages 3715</w:t>
      </w:r>
    </w:p>
  </w:footnote>
  <w:footnote w:id="7">
    <w:p w:rsidR="008120B8" w:rsidRPr="00C02411" w:rsidRDefault="008120B8">
      <w:pPr>
        <w:pStyle w:val="FootnoteText"/>
        <w:rPr>
          <w:lang w:val="fr-FR"/>
        </w:rPr>
      </w:pPr>
      <w:r w:rsidRPr="00733892">
        <w:rPr>
          <w:rStyle w:val="FootnoteReference"/>
        </w:rPr>
        <w:footnoteRef/>
      </w:r>
      <w:r w:rsidRPr="00C02411">
        <w:rPr>
          <w:lang w:val="fr-FR"/>
        </w:rPr>
        <w:t xml:space="preserve"> </w:t>
      </w:r>
      <w:r w:rsidRPr="00733892">
        <w:rPr>
          <w:i/>
          <w:iCs/>
          <w:lang w:val="sq-AL"/>
        </w:rPr>
        <w:t xml:space="preserve">Official Journal </w:t>
      </w:r>
      <w:r>
        <w:rPr>
          <w:i/>
          <w:iCs/>
          <w:lang w:val="sq-AL"/>
        </w:rPr>
        <w:t xml:space="preserve"> </w:t>
      </w:r>
      <w:r w:rsidRPr="00733892">
        <w:rPr>
          <w:i/>
          <w:iCs/>
          <w:lang w:val="sq-AL"/>
        </w:rPr>
        <w:t>29/2002, page 895</w:t>
      </w:r>
    </w:p>
  </w:footnote>
  <w:footnote w:id="8">
    <w:p w:rsidR="008120B8" w:rsidRPr="00C02411" w:rsidRDefault="008120B8">
      <w:pPr>
        <w:pStyle w:val="FootnoteText"/>
        <w:rPr>
          <w:lang w:val="fr-FR"/>
        </w:rPr>
      </w:pPr>
      <w:r>
        <w:rPr>
          <w:rStyle w:val="FootnoteReference"/>
        </w:rPr>
        <w:footnoteRef/>
      </w:r>
      <w:r w:rsidRPr="00C02411">
        <w:rPr>
          <w:lang w:val="fr-FR"/>
        </w:rPr>
        <w:t xml:space="preserve"> </w:t>
      </w:r>
      <w:r w:rsidRPr="00C02411">
        <w:rPr>
          <w:i/>
          <w:iCs/>
          <w:lang w:val="fr-FR"/>
        </w:rPr>
        <w:t>Official Journal 55/2004, page 3567</w:t>
      </w:r>
    </w:p>
  </w:footnote>
  <w:footnote w:id="9">
    <w:p w:rsidR="008120B8" w:rsidRPr="00C02411" w:rsidRDefault="008120B8">
      <w:pPr>
        <w:pStyle w:val="FootnoteText"/>
        <w:rPr>
          <w:lang w:val="fr-FR"/>
        </w:rPr>
      </w:pPr>
      <w:r w:rsidRPr="00C02411">
        <w:rPr>
          <w:rStyle w:val="FootnoteReference"/>
        </w:rPr>
        <w:footnoteRef/>
      </w:r>
      <w:r w:rsidRPr="00C02411">
        <w:rPr>
          <w:lang w:val="fr-FR"/>
        </w:rPr>
        <w:t xml:space="preserve"> </w:t>
      </w:r>
      <w:r w:rsidRPr="00DB1DCD">
        <w:rPr>
          <w:i/>
          <w:iCs/>
          <w:lang w:val="fr-FR"/>
        </w:rPr>
        <w:t>Official Journal 15/2002, page 435</w:t>
      </w:r>
    </w:p>
  </w:footnote>
  <w:footnote w:id="10">
    <w:p w:rsidR="008120B8" w:rsidRPr="00733892" w:rsidRDefault="008120B8">
      <w:pPr>
        <w:pStyle w:val="FootnoteText"/>
        <w:rPr>
          <w:lang w:val="it-IT"/>
        </w:rPr>
      </w:pPr>
      <w:r>
        <w:rPr>
          <w:rStyle w:val="FootnoteReference"/>
        </w:rPr>
        <w:footnoteRef/>
      </w:r>
      <w:r w:rsidRPr="00733892">
        <w:rPr>
          <w:lang w:val="it-IT"/>
        </w:rPr>
        <w:t xml:space="preserve"> </w:t>
      </w:r>
      <w:r w:rsidRPr="00733892">
        <w:rPr>
          <w:i/>
          <w:spacing w:val="-2"/>
          <w:lang w:val="it-IT"/>
        </w:rPr>
        <w:t xml:space="preserve">Official Journal </w:t>
      </w:r>
      <w:r w:rsidRPr="00733892">
        <w:rPr>
          <w:i/>
          <w:lang w:val="it-IT"/>
        </w:rPr>
        <w:t xml:space="preserve">no. </w:t>
      </w:r>
      <w:r w:rsidRPr="007F21A9">
        <w:rPr>
          <w:i/>
          <w:iCs/>
          <w:lang w:val="sq-AL"/>
        </w:rPr>
        <w:t xml:space="preserve">157/2012, </w:t>
      </w:r>
      <w:r w:rsidRPr="00733892">
        <w:rPr>
          <w:i/>
          <w:lang w:val="it-IT"/>
        </w:rPr>
        <w:t xml:space="preserve">page </w:t>
      </w:r>
      <w:r w:rsidRPr="007F21A9">
        <w:rPr>
          <w:i/>
          <w:iCs/>
          <w:lang w:val="sq-AL"/>
        </w:rPr>
        <w:t>6825</w:t>
      </w:r>
    </w:p>
  </w:footnote>
  <w:footnote w:id="11">
    <w:p w:rsidR="008120B8" w:rsidRPr="00DD596A" w:rsidRDefault="008120B8">
      <w:pPr>
        <w:pStyle w:val="FootnoteText"/>
        <w:rPr>
          <w:lang w:val="fr-FR"/>
        </w:rPr>
      </w:pPr>
      <w:r>
        <w:rPr>
          <w:rStyle w:val="FootnoteReference"/>
        </w:rPr>
        <w:footnoteRef/>
      </w:r>
      <w:r w:rsidRPr="00DD596A">
        <w:rPr>
          <w:lang w:val="fr-FR"/>
        </w:rPr>
        <w:t xml:space="preserve"> </w:t>
      </w:r>
      <w:r w:rsidRPr="00DD596A">
        <w:rPr>
          <w:iCs/>
          <w:lang w:val="fr-FR"/>
        </w:rPr>
        <w:t>Official Journal</w:t>
      </w:r>
      <w:r w:rsidRPr="00DD596A">
        <w:rPr>
          <w:i/>
          <w:iCs/>
          <w:lang w:val="fr-FR"/>
        </w:rPr>
        <w:t xml:space="preserve"> </w:t>
      </w:r>
      <w:r w:rsidRPr="00DB1DCD">
        <w:rPr>
          <w:i/>
          <w:lang w:val="fr-FR"/>
        </w:rPr>
        <w:t>no.</w:t>
      </w:r>
      <w:r w:rsidRPr="00DD596A">
        <w:rPr>
          <w:i/>
          <w:iCs/>
          <w:lang w:val="fr-FR"/>
        </w:rPr>
        <w:t>73/2012, page 3387</w:t>
      </w:r>
    </w:p>
  </w:footnote>
  <w:footnote w:id="12">
    <w:p w:rsidR="008120B8" w:rsidRPr="00840421" w:rsidRDefault="008120B8">
      <w:pPr>
        <w:pStyle w:val="FootnoteText"/>
        <w:rPr>
          <w:sz w:val="18"/>
          <w:szCs w:val="18"/>
          <w:lang w:val="fr-FR"/>
        </w:rPr>
      </w:pPr>
      <w:r w:rsidRPr="00840421">
        <w:rPr>
          <w:rStyle w:val="FootnoteReference"/>
          <w:sz w:val="18"/>
          <w:szCs w:val="18"/>
        </w:rPr>
        <w:footnoteRef/>
      </w:r>
      <w:r w:rsidRPr="00840421">
        <w:rPr>
          <w:sz w:val="18"/>
          <w:szCs w:val="18"/>
          <w:lang w:val="fr-FR"/>
        </w:rPr>
        <w:t xml:space="preserve"> </w:t>
      </w:r>
      <w:r w:rsidRPr="00840421">
        <w:rPr>
          <w:i/>
          <w:iCs/>
          <w:sz w:val="18"/>
          <w:szCs w:val="18"/>
          <w:lang w:val="fr-FR"/>
        </w:rPr>
        <w:t xml:space="preserve">Official Journal </w:t>
      </w:r>
      <w:r w:rsidRPr="00DB1DCD">
        <w:rPr>
          <w:i/>
          <w:sz w:val="18"/>
          <w:szCs w:val="18"/>
          <w:lang w:val="fr-FR"/>
        </w:rPr>
        <w:t>no.</w:t>
      </w:r>
      <w:r w:rsidRPr="00840421">
        <w:rPr>
          <w:i/>
          <w:iCs/>
          <w:sz w:val="18"/>
          <w:szCs w:val="18"/>
          <w:lang w:val="fr-FR"/>
        </w:rPr>
        <w:t>84/2006, page 2847</w:t>
      </w:r>
    </w:p>
  </w:footnote>
  <w:footnote w:id="13">
    <w:p w:rsidR="008120B8" w:rsidRPr="00840421" w:rsidRDefault="008120B8">
      <w:pPr>
        <w:pStyle w:val="FootnoteText"/>
        <w:rPr>
          <w:sz w:val="18"/>
          <w:szCs w:val="18"/>
          <w:lang w:val="fr-FR"/>
        </w:rPr>
      </w:pPr>
      <w:r w:rsidRPr="00840421">
        <w:rPr>
          <w:rStyle w:val="FootnoteReference"/>
          <w:sz w:val="18"/>
          <w:szCs w:val="18"/>
        </w:rPr>
        <w:footnoteRef/>
      </w:r>
      <w:r w:rsidRPr="00840421">
        <w:rPr>
          <w:sz w:val="18"/>
          <w:szCs w:val="18"/>
          <w:lang w:val="fr-FR"/>
        </w:rPr>
        <w:t xml:space="preserve"> </w:t>
      </w:r>
      <w:r w:rsidRPr="00840421">
        <w:rPr>
          <w:i/>
          <w:iCs/>
          <w:sz w:val="18"/>
          <w:szCs w:val="18"/>
          <w:lang w:val="fr-FR"/>
        </w:rPr>
        <w:t>Official Journal 56/2009, page 2591</w:t>
      </w:r>
    </w:p>
  </w:footnote>
  <w:footnote w:id="14">
    <w:p w:rsidR="008120B8" w:rsidRPr="00840421" w:rsidRDefault="008120B8">
      <w:pPr>
        <w:pStyle w:val="FootnoteText"/>
        <w:rPr>
          <w:sz w:val="18"/>
          <w:szCs w:val="18"/>
          <w:lang w:val="fr-FR"/>
        </w:rPr>
      </w:pPr>
      <w:r w:rsidRPr="00840421">
        <w:rPr>
          <w:rStyle w:val="FootnoteReference"/>
          <w:sz w:val="18"/>
          <w:szCs w:val="18"/>
        </w:rPr>
        <w:footnoteRef/>
      </w:r>
      <w:r w:rsidRPr="00840421">
        <w:rPr>
          <w:sz w:val="18"/>
          <w:szCs w:val="18"/>
          <w:lang w:val="fr-FR"/>
        </w:rPr>
        <w:t xml:space="preserve"> </w:t>
      </w:r>
      <w:r w:rsidRPr="00840421">
        <w:rPr>
          <w:i/>
          <w:iCs/>
          <w:sz w:val="18"/>
          <w:szCs w:val="18"/>
          <w:lang w:val="fr-FR"/>
        </w:rPr>
        <w:t>Official Journal 44/2005, page 1573</w:t>
      </w:r>
    </w:p>
  </w:footnote>
  <w:footnote w:id="15">
    <w:p w:rsidR="008120B8" w:rsidRPr="00840421" w:rsidRDefault="008120B8">
      <w:pPr>
        <w:pStyle w:val="FootnoteText"/>
        <w:rPr>
          <w:sz w:val="18"/>
          <w:szCs w:val="18"/>
          <w:lang w:val="fr-FR"/>
        </w:rPr>
      </w:pPr>
      <w:r w:rsidRPr="00840421">
        <w:rPr>
          <w:rStyle w:val="FootnoteReference"/>
          <w:sz w:val="18"/>
          <w:szCs w:val="18"/>
        </w:rPr>
        <w:footnoteRef/>
      </w:r>
      <w:r w:rsidRPr="00840421">
        <w:rPr>
          <w:sz w:val="18"/>
          <w:szCs w:val="18"/>
          <w:lang w:val="fr-FR"/>
        </w:rPr>
        <w:t xml:space="preserve"> </w:t>
      </w:r>
      <w:r w:rsidRPr="00840421">
        <w:rPr>
          <w:i/>
          <w:iCs/>
          <w:sz w:val="18"/>
          <w:szCs w:val="18"/>
          <w:lang w:val="fr-FR"/>
        </w:rPr>
        <w:t>Official Journal 148/2011, page 6825</w:t>
      </w:r>
    </w:p>
  </w:footnote>
  <w:footnote w:id="16">
    <w:p w:rsidR="008120B8" w:rsidRPr="003F4336" w:rsidRDefault="008120B8">
      <w:pPr>
        <w:pStyle w:val="FootnoteText"/>
        <w:rPr>
          <w:lang w:val="fr-FR"/>
        </w:rPr>
      </w:pPr>
      <w:r w:rsidRPr="00840421">
        <w:rPr>
          <w:rStyle w:val="FootnoteReference"/>
          <w:sz w:val="18"/>
          <w:szCs w:val="18"/>
        </w:rPr>
        <w:footnoteRef/>
      </w:r>
      <w:r w:rsidRPr="00840421">
        <w:rPr>
          <w:sz w:val="18"/>
          <w:szCs w:val="18"/>
          <w:lang w:val="fr-FR"/>
        </w:rPr>
        <w:t xml:space="preserve"> </w:t>
      </w:r>
      <w:r w:rsidRPr="00840421">
        <w:rPr>
          <w:i/>
          <w:iCs/>
          <w:sz w:val="18"/>
          <w:szCs w:val="18"/>
          <w:lang w:val="fr-FR"/>
        </w:rPr>
        <w:t>Official Journal 26/1999, page 825</w:t>
      </w:r>
    </w:p>
  </w:footnote>
  <w:footnote w:id="17">
    <w:p w:rsidR="008120B8" w:rsidRPr="003F4336" w:rsidRDefault="008120B8" w:rsidP="003F4336">
      <w:pPr>
        <w:pStyle w:val="FootnoteText"/>
        <w:jc w:val="both"/>
        <w:rPr>
          <w:i/>
          <w:lang w:val="fr-FR"/>
        </w:rPr>
      </w:pPr>
      <w:r>
        <w:rPr>
          <w:rStyle w:val="FootnoteReference"/>
        </w:rPr>
        <w:footnoteRef/>
      </w:r>
      <w:r w:rsidRPr="003F4336">
        <w:rPr>
          <w:lang w:val="fr-FR"/>
        </w:rPr>
        <w:t xml:space="preserve"> </w:t>
      </w:r>
      <w:r>
        <w:rPr>
          <w:lang w:val="fr-FR"/>
        </w:rPr>
        <w:t xml:space="preserve">According to article </w:t>
      </w:r>
      <w:r w:rsidRPr="003F4336">
        <w:rPr>
          <w:lang w:val="fr-FR"/>
        </w:rPr>
        <w:t xml:space="preserve"> 41 </w:t>
      </w:r>
      <w:r>
        <w:rPr>
          <w:lang w:val="fr-FR"/>
        </w:rPr>
        <w:t>of Law</w:t>
      </w:r>
      <w:r w:rsidRPr="003F4336">
        <w:rPr>
          <w:lang w:val="fr-FR"/>
        </w:rPr>
        <w:t xml:space="preserve"> </w:t>
      </w:r>
      <w:r w:rsidRPr="003F4336">
        <w:rPr>
          <w:lang w:val="sq-AL"/>
        </w:rPr>
        <w:t>“</w:t>
      </w:r>
      <w:r>
        <w:rPr>
          <w:lang w:val="sq-AL"/>
        </w:rPr>
        <w:t xml:space="preserve"> on Environment protection</w:t>
      </w:r>
      <w:r w:rsidRPr="003F4336">
        <w:rPr>
          <w:lang w:val="sq-AL"/>
        </w:rPr>
        <w:t>”</w:t>
      </w:r>
      <w:r w:rsidRPr="003F4336">
        <w:rPr>
          <w:bCs/>
          <w:lang w:val="sq-AL"/>
        </w:rPr>
        <w:t>,</w:t>
      </w:r>
      <w:r w:rsidRPr="00C02411">
        <w:rPr>
          <w:bCs/>
          <w:sz w:val="24"/>
          <w:szCs w:val="24"/>
          <w:lang w:val="sq-AL"/>
        </w:rPr>
        <w:t xml:space="preserve"> </w:t>
      </w:r>
      <w:r w:rsidRPr="003F4336">
        <w:rPr>
          <w:i/>
          <w:lang w:val="sq-AL"/>
        </w:rPr>
        <w:t>Monitor</w:t>
      </w:r>
      <w:r>
        <w:rPr>
          <w:i/>
          <w:lang w:val="sq-AL"/>
        </w:rPr>
        <w:t>ing of the env</w:t>
      </w:r>
      <w:r w:rsidRPr="003F4336">
        <w:rPr>
          <w:i/>
          <w:lang w:val="sq-AL"/>
        </w:rPr>
        <w:t>i</w:t>
      </w:r>
      <w:r>
        <w:rPr>
          <w:i/>
          <w:lang w:val="sq-AL"/>
        </w:rPr>
        <w:t xml:space="preserve">ronment situation is observation and registration,  conform a defined plan and rule, of environment quality and changes of its components status. </w:t>
      </w:r>
      <w:r w:rsidRPr="003F4336">
        <w:rPr>
          <w:i/>
          <w:lang w:val="sq-AL"/>
        </w:rPr>
        <w:t xml:space="preserve"> </w:t>
      </w:r>
    </w:p>
  </w:footnote>
  <w:footnote w:id="18">
    <w:p w:rsidR="008120B8" w:rsidRPr="0070752F" w:rsidRDefault="008120B8" w:rsidP="0070752F">
      <w:pPr>
        <w:pStyle w:val="FootnoteText"/>
        <w:rPr>
          <w:lang w:val="fr-FR"/>
        </w:rPr>
      </w:pPr>
      <w:r>
        <w:rPr>
          <w:rStyle w:val="FootnoteReference"/>
        </w:rPr>
        <w:footnoteRef/>
      </w:r>
      <w:r w:rsidRPr="0070752F">
        <w:rPr>
          <w:lang w:val="fr-FR"/>
        </w:rPr>
        <w:t xml:space="preserve"> </w:t>
      </w:r>
      <w:r w:rsidRPr="0070752F">
        <w:rPr>
          <w:spacing w:val="-2"/>
          <w:lang w:val="sq-AL"/>
        </w:rPr>
        <w:t xml:space="preserve">Official Journal </w:t>
      </w:r>
      <w:r w:rsidRPr="0070752F">
        <w:rPr>
          <w:lang w:val="sq-AL"/>
        </w:rPr>
        <w:t>no. 52</w:t>
      </w:r>
      <w:r>
        <w:rPr>
          <w:lang w:val="sq-AL"/>
        </w:rPr>
        <w:t>/</w:t>
      </w:r>
      <w:r w:rsidRPr="0070752F">
        <w:rPr>
          <w:lang w:val="sq-AL"/>
        </w:rPr>
        <w:t>2013</w:t>
      </w:r>
      <w:r>
        <w:rPr>
          <w:lang w:val="sq-AL"/>
        </w:rPr>
        <w:t>, pages 22/87</w:t>
      </w:r>
    </w:p>
  </w:footnote>
  <w:footnote w:id="19">
    <w:p w:rsidR="008120B8" w:rsidRPr="0070752F" w:rsidRDefault="008120B8" w:rsidP="0070752F">
      <w:pPr>
        <w:jc w:val="both"/>
        <w:rPr>
          <w:lang w:val="sq-AL"/>
        </w:rPr>
      </w:pPr>
      <w:r>
        <w:rPr>
          <w:rStyle w:val="FootnoteReference"/>
        </w:rPr>
        <w:footnoteRef/>
      </w:r>
      <w:r w:rsidRPr="0070752F">
        <w:rPr>
          <w:lang w:val="fr-FR"/>
        </w:rPr>
        <w:t xml:space="preserve"> </w:t>
      </w:r>
      <w:r w:rsidRPr="00BD372A">
        <w:rPr>
          <w:sz w:val="20"/>
          <w:szCs w:val="20"/>
          <w:lang w:val="fr-FR"/>
        </w:rPr>
        <w:t>Actually these are onl</w:t>
      </w:r>
      <w:r>
        <w:rPr>
          <w:sz w:val="20"/>
          <w:szCs w:val="20"/>
          <w:lang w:val="fr-FR"/>
        </w:rPr>
        <w:t>y</w:t>
      </w:r>
      <w:r w:rsidRPr="00BD372A">
        <w:rPr>
          <w:sz w:val="20"/>
          <w:szCs w:val="20"/>
          <w:lang w:val="fr-FR"/>
        </w:rPr>
        <w:t xml:space="preserve"> law regulations, but this structure is not yet set up ( no staff is assigned yet</w:t>
      </w:r>
      <w:r>
        <w:rPr>
          <w:lang w:val="fr-FR"/>
        </w:rPr>
        <w:t>).</w:t>
      </w:r>
    </w:p>
  </w:footnote>
  <w:footnote w:id="20">
    <w:p w:rsidR="008120B8" w:rsidRPr="0070752F" w:rsidRDefault="008120B8">
      <w:pPr>
        <w:pStyle w:val="FootnoteText"/>
        <w:rPr>
          <w:lang w:val="it-IT"/>
        </w:rPr>
      </w:pPr>
      <w:r>
        <w:rPr>
          <w:rStyle w:val="FootnoteReference"/>
        </w:rPr>
        <w:footnoteRef/>
      </w:r>
      <w:r w:rsidRPr="0070752F">
        <w:rPr>
          <w:lang w:val="it-IT"/>
        </w:rPr>
        <w:t xml:space="preserve"> </w:t>
      </w:r>
      <w:r>
        <w:rPr>
          <w:lang w:val="it-IT"/>
        </w:rPr>
        <w:t xml:space="preserve">The special law </w:t>
      </w:r>
      <w:r w:rsidRPr="0070752F">
        <w:rPr>
          <w:lang w:val="it-IT"/>
        </w:rPr>
        <w:t xml:space="preserve"> </w:t>
      </w:r>
      <w:r>
        <w:rPr>
          <w:lang w:val="it-IT"/>
        </w:rPr>
        <w:t xml:space="preserve">leaves no valid power to the general law </w:t>
      </w:r>
    </w:p>
  </w:footnote>
  <w:footnote w:id="21">
    <w:p w:rsidR="008120B8" w:rsidRPr="00413242" w:rsidRDefault="008120B8" w:rsidP="00C54CD4">
      <w:pPr>
        <w:pStyle w:val="FootnoteText"/>
        <w:rPr>
          <w:lang w:val="it-IT"/>
        </w:rPr>
      </w:pPr>
      <w:r>
        <w:rPr>
          <w:rStyle w:val="FootnoteReference"/>
        </w:rPr>
        <w:footnoteRef/>
      </w:r>
      <w:r w:rsidRPr="00413242">
        <w:rPr>
          <w:lang w:val="it-IT"/>
        </w:rPr>
        <w:t xml:space="preserve"> </w:t>
      </w:r>
      <w:r>
        <w:rPr>
          <w:lang w:val="it-IT"/>
        </w:rPr>
        <w:t>Official journal</w:t>
      </w:r>
      <w:r w:rsidRPr="00125549">
        <w:rPr>
          <w:spacing w:val="-2"/>
          <w:lang w:val="sq-AL"/>
        </w:rPr>
        <w:t xml:space="preserve"> </w:t>
      </w:r>
      <w:r w:rsidRPr="00413242">
        <w:rPr>
          <w:lang w:val="it-IT"/>
        </w:rPr>
        <w:t>n</w:t>
      </w:r>
      <w:r>
        <w:rPr>
          <w:lang w:val="it-IT"/>
        </w:rPr>
        <w:t>o</w:t>
      </w:r>
      <w:r w:rsidRPr="00413242">
        <w:rPr>
          <w:lang w:val="it-IT"/>
        </w:rPr>
        <w:t xml:space="preserve">. 89, </w:t>
      </w:r>
      <w:r>
        <w:rPr>
          <w:lang w:val="it-IT"/>
        </w:rPr>
        <w:t>page</w:t>
      </w:r>
      <w:r w:rsidRPr="00413242">
        <w:rPr>
          <w:lang w:val="it-IT"/>
        </w:rPr>
        <w:t xml:space="preserve"> 3680, </w:t>
      </w:r>
      <w:r>
        <w:rPr>
          <w:lang w:val="it-IT"/>
        </w:rPr>
        <w:t>year</w:t>
      </w:r>
      <w:r w:rsidRPr="00413242">
        <w:rPr>
          <w:lang w:val="it-IT"/>
        </w:rPr>
        <w:t xml:space="preserve"> 2011</w:t>
      </w:r>
    </w:p>
  </w:footnote>
  <w:footnote w:id="22">
    <w:p w:rsidR="008120B8" w:rsidRPr="00DB1DCD" w:rsidRDefault="008120B8" w:rsidP="00FA6A9E">
      <w:pPr>
        <w:jc w:val="both"/>
        <w:rPr>
          <w:sz w:val="20"/>
          <w:szCs w:val="20"/>
          <w:lang w:val="sq-AL"/>
        </w:rPr>
      </w:pPr>
      <w:r w:rsidRPr="00DB1DCD">
        <w:rPr>
          <w:rStyle w:val="FootnoteReference"/>
          <w:sz w:val="20"/>
          <w:szCs w:val="20"/>
        </w:rPr>
        <w:footnoteRef/>
      </w:r>
      <w:r w:rsidRPr="00DB1DCD">
        <w:rPr>
          <w:sz w:val="20"/>
          <w:szCs w:val="20"/>
          <w:lang w:val="it-IT"/>
        </w:rPr>
        <w:t xml:space="preserve"> </w:t>
      </w:r>
      <w:r>
        <w:rPr>
          <w:sz w:val="20"/>
          <w:szCs w:val="20"/>
          <w:lang w:val="it-IT"/>
        </w:rPr>
        <w:t xml:space="preserve">In our opinion this DCM restricts thwe protected areas where management comittees can be set up </w:t>
      </w:r>
      <w:r>
        <w:rPr>
          <w:sz w:val="20"/>
          <w:szCs w:val="20"/>
          <w:lang w:val="sq-AL"/>
        </w:rPr>
        <w:t xml:space="preserve"> </w:t>
      </w:r>
      <w:r w:rsidRPr="00DB1DCD">
        <w:rPr>
          <w:sz w:val="20"/>
          <w:szCs w:val="20"/>
          <w:lang w:val="sq-AL"/>
        </w:rPr>
        <w:t>(</w:t>
      </w:r>
      <w:r>
        <w:rPr>
          <w:sz w:val="20"/>
          <w:szCs w:val="20"/>
          <w:lang w:val="sq-AL"/>
        </w:rPr>
        <w:t xml:space="preserve"> only for categories </w:t>
      </w:r>
      <w:r w:rsidRPr="00DB1DCD">
        <w:rPr>
          <w:sz w:val="20"/>
          <w:szCs w:val="20"/>
          <w:lang w:val="sq-AL"/>
        </w:rPr>
        <w:t>II, IV</w:t>
      </w:r>
      <w:r>
        <w:rPr>
          <w:sz w:val="20"/>
          <w:szCs w:val="20"/>
          <w:lang w:val="sq-AL"/>
        </w:rPr>
        <w:t xml:space="preserve"> and</w:t>
      </w:r>
      <w:r w:rsidRPr="00DB1DCD">
        <w:rPr>
          <w:sz w:val="20"/>
          <w:szCs w:val="20"/>
          <w:lang w:val="sq-AL"/>
        </w:rPr>
        <w:t xml:space="preserve"> V </w:t>
      </w:r>
      <w:r>
        <w:rPr>
          <w:sz w:val="20"/>
          <w:szCs w:val="20"/>
          <w:lang w:val="sq-AL"/>
        </w:rPr>
        <w:t xml:space="preserve"> of PAs</w:t>
      </w:r>
      <w:r w:rsidRPr="00DB1DCD">
        <w:rPr>
          <w:sz w:val="20"/>
          <w:szCs w:val="20"/>
          <w:lang w:val="sq-AL"/>
        </w:rPr>
        <w:t xml:space="preserve">), </w:t>
      </w:r>
      <w:r>
        <w:rPr>
          <w:sz w:val="20"/>
          <w:szCs w:val="20"/>
          <w:lang w:val="sq-AL"/>
        </w:rPr>
        <w:t>while article</w:t>
      </w:r>
      <w:r w:rsidRPr="00DB1DCD">
        <w:rPr>
          <w:sz w:val="20"/>
          <w:szCs w:val="20"/>
          <w:lang w:val="sq-AL"/>
        </w:rPr>
        <w:t xml:space="preserve"> 17/2</w:t>
      </w:r>
      <w:r>
        <w:rPr>
          <w:sz w:val="20"/>
          <w:szCs w:val="20"/>
          <w:lang w:val="sq-AL"/>
        </w:rPr>
        <w:t xml:space="preserve"> of the law</w:t>
      </w:r>
      <w:r w:rsidRPr="00DB1DCD">
        <w:rPr>
          <w:sz w:val="20"/>
          <w:szCs w:val="20"/>
          <w:lang w:val="sq-AL"/>
        </w:rPr>
        <w:t xml:space="preserve"> “</w:t>
      </w:r>
      <w:r>
        <w:rPr>
          <w:sz w:val="20"/>
          <w:szCs w:val="20"/>
          <w:lang w:val="sq-AL"/>
        </w:rPr>
        <w:t>On Protected Areas</w:t>
      </w:r>
      <w:r w:rsidRPr="00DB1DCD">
        <w:rPr>
          <w:sz w:val="20"/>
          <w:szCs w:val="20"/>
          <w:lang w:val="sq-AL"/>
        </w:rPr>
        <w:t xml:space="preserve">”, </w:t>
      </w:r>
      <w:r>
        <w:rPr>
          <w:sz w:val="20"/>
          <w:szCs w:val="20"/>
          <w:lang w:val="sq-AL"/>
        </w:rPr>
        <w:t xml:space="preserve">foresees setting up of management committees for all PA categories </w:t>
      </w:r>
      <w:r>
        <w:rPr>
          <w:bCs/>
          <w:sz w:val="20"/>
          <w:szCs w:val="20"/>
          <w:lang w:val="sq-AL"/>
        </w:rPr>
        <w:t>.</w:t>
      </w:r>
    </w:p>
  </w:footnote>
  <w:footnote w:id="23">
    <w:p w:rsidR="008120B8" w:rsidRPr="007F47EF" w:rsidRDefault="008120B8" w:rsidP="00DB1DCD">
      <w:pPr>
        <w:rPr>
          <w:i/>
          <w:lang w:val="sq-AL"/>
        </w:rPr>
      </w:pPr>
      <w:r>
        <w:rPr>
          <w:rStyle w:val="FootnoteReference"/>
        </w:rPr>
        <w:footnoteRef/>
      </w:r>
      <w:r w:rsidRPr="00DB1DCD">
        <w:rPr>
          <w:lang w:val="sq-AL"/>
        </w:rPr>
        <w:t xml:space="preserve"> </w:t>
      </w:r>
      <w:r>
        <w:rPr>
          <w:lang w:val="sq-AL"/>
        </w:rPr>
        <w:t>DCM</w:t>
      </w:r>
      <w:r w:rsidRPr="00DB1DCD">
        <w:rPr>
          <w:rFonts w:cs="Arial"/>
          <w:sz w:val="20"/>
          <w:szCs w:val="20"/>
          <w:lang w:val="sq-AL"/>
        </w:rPr>
        <w:t xml:space="preserve"> n</w:t>
      </w:r>
      <w:r>
        <w:rPr>
          <w:rFonts w:cs="Arial"/>
          <w:sz w:val="20"/>
          <w:szCs w:val="20"/>
          <w:lang w:val="sq-AL"/>
        </w:rPr>
        <w:t>o</w:t>
      </w:r>
      <w:r w:rsidRPr="00DB1DCD">
        <w:rPr>
          <w:rFonts w:cs="Arial"/>
          <w:sz w:val="20"/>
          <w:szCs w:val="20"/>
          <w:lang w:val="sq-AL"/>
        </w:rPr>
        <w:t>. 86, date</w:t>
      </w:r>
      <w:r>
        <w:rPr>
          <w:rFonts w:cs="Arial"/>
          <w:sz w:val="20"/>
          <w:szCs w:val="20"/>
          <w:lang w:val="sq-AL"/>
        </w:rPr>
        <w:t>d</w:t>
      </w:r>
      <w:r w:rsidRPr="00DB1DCD">
        <w:rPr>
          <w:rFonts w:cs="Arial"/>
          <w:sz w:val="20"/>
          <w:szCs w:val="20"/>
          <w:lang w:val="sq-AL"/>
        </w:rPr>
        <w:t xml:space="preserve"> 11.05.2005,</w:t>
      </w:r>
      <w:r>
        <w:rPr>
          <w:rFonts w:cs="Arial"/>
          <w:sz w:val="20"/>
          <w:szCs w:val="20"/>
          <w:lang w:val="sq-AL"/>
        </w:rPr>
        <w:t xml:space="preserve"> chapter </w:t>
      </w:r>
      <w:r w:rsidRPr="00DB1DCD">
        <w:rPr>
          <w:rFonts w:cs="Arial"/>
          <w:sz w:val="20"/>
          <w:szCs w:val="20"/>
          <w:lang w:val="sq-AL"/>
        </w:rPr>
        <w:t>IV, p</w:t>
      </w:r>
      <w:r>
        <w:rPr>
          <w:rFonts w:cs="Arial"/>
          <w:sz w:val="20"/>
          <w:szCs w:val="20"/>
          <w:lang w:val="sq-AL"/>
        </w:rPr>
        <w:t>oint</w:t>
      </w:r>
      <w:r w:rsidRPr="00DB1DCD">
        <w:rPr>
          <w:rFonts w:cs="Arial"/>
          <w:sz w:val="20"/>
          <w:szCs w:val="20"/>
          <w:lang w:val="sq-AL"/>
        </w:rPr>
        <w:t xml:space="preserve"> </w:t>
      </w:r>
      <w:r w:rsidRPr="00DB1DCD">
        <w:rPr>
          <w:sz w:val="20"/>
          <w:szCs w:val="20"/>
          <w:lang w:val="sq-AL"/>
        </w:rPr>
        <w:t>1 “</w:t>
      </w:r>
      <w:r w:rsidRPr="007F47EF">
        <w:rPr>
          <w:i/>
          <w:sz w:val="20"/>
          <w:szCs w:val="20"/>
          <w:lang w:val="sq-AL"/>
        </w:rPr>
        <w:t xml:space="preserve">The Management comittee is responsible for the </w:t>
      </w:r>
      <w:r w:rsidRPr="007F47EF">
        <w:rPr>
          <w:b/>
          <w:i/>
          <w:sz w:val="20"/>
          <w:szCs w:val="20"/>
          <w:lang w:val="sq-AL"/>
        </w:rPr>
        <w:t xml:space="preserve">administration </w:t>
      </w:r>
      <w:r w:rsidRPr="007F47EF">
        <w:rPr>
          <w:i/>
          <w:sz w:val="20"/>
          <w:szCs w:val="20"/>
          <w:lang w:val="sq-AL"/>
        </w:rPr>
        <w:t>and protection of the area“,</w:t>
      </w:r>
      <w:r w:rsidRPr="007F47EF">
        <w:rPr>
          <w:i/>
          <w:lang w:val="sq-AL"/>
        </w:rPr>
        <w:t xml:space="preserve"> </w:t>
      </w:r>
    </w:p>
  </w:footnote>
  <w:footnote w:id="24">
    <w:p w:rsidR="008120B8" w:rsidRPr="00DB1DCD" w:rsidRDefault="008120B8" w:rsidP="00DB1DCD">
      <w:pPr>
        <w:pStyle w:val="FootnoteText"/>
        <w:jc w:val="both"/>
        <w:rPr>
          <w:lang w:val="de-DE"/>
        </w:rPr>
      </w:pPr>
      <w:r>
        <w:rPr>
          <w:rStyle w:val="FootnoteReference"/>
        </w:rPr>
        <w:footnoteRef/>
      </w:r>
      <w:r w:rsidRPr="00DB1DCD">
        <w:rPr>
          <w:lang w:val="de-DE"/>
        </w:rPr>
        <w:t xml:space="preserve"> </w:t>
      </w:r>
      <w:r>
        <w:rPr>
          <w:lang w:val="de-DE"/>
        </w:rPr>
        <w:t>Article</w:t>
      </w:r>
      <w:r w:rsidRPr="00DB1DCD">
        <w:rPr>
          <w:lang w:val="de-DE"/>
        </w:rPr>
        <w:t xml:space="preserve"> 23</w:t>
      </w:r>
      <w:r>
        <w:rPr>
          <w:lang w:val="de-DE"/>
        </w:rPr>
        <w:t>/1</w:t>
      </w:r>
      <w:r w:rsidRPr="00DB1DCD">
        <w:rPr>
          <w:lang w:val="de-DE"/>
        </w:rPr>
        <w:t xml:space="preserve"> </w:t>
      </w:r>
      <w:r>
        <w:rPr>
          <w:lang w:val="de-DE"/>
        </w:rPr>
        <w:t>of law „ On PAs“  The state authority charged with the duty of a PA administration and the administration of the PA</w:t>
      </w:r>
      <w:r w:rsidRPr="00DB1DCD">
        <w:rPr>
          <w:i/>
          <w:lang w:val="de-DE"/>
        </w:rPr>
        <w:t xml:space="preserve">, </w:t>
      </w:r>
      <w:r>
        <w:rPr>
          <w:i/>
          <w:lang w:val="de-DE"/>
        </w:rPr>
        <w:t>are determined in the decesion of the Council of Ministers  on the proclamation of the protected area</w:t>
      </w:r>
      <w:r>
        <w:rPr>
          <w:lang w:val="de-DE"/>
        </w:rPr>
        <w:t>“</w:t>
      </w:r>
    </w:p>
  </w:footnote>
  <w:footnote w:id="25">
    <w:p w:rsidR="008120B8" w:rsidRPr="00DB1DCD" w:rsidRDefault="008120B8" w:rsidP="00DB1DCD">
      <w:pPr>
        <w:pStyle w:val="FootnoteText"/>
        <w:jc w:val="both"/>
        <w:rPr>
          <w:i/>
          <w:lang w:val="sq-AL"/>
        </w:rPr>
      </w:pPr>
      <w:r>
        <w:rPr>
          <w:rStyle w:val="FootnoteReference"/>
        </w:rPr>
        <w:footnoteRef/>
      </w:r>
      <w:r w:rsidRPr="00DB1DCD">
        <w:rPr>
          <w:lang w:val="de-DE"/>
        </w:rPr>
        <w:t xml:space="preserve"> </w:t>
      </w:r>
      <w:r>
        <w:rPr>
          <w:lang w:val="de-DE"/>
        </w:rPr>
        <w:t>DCM</w:t>
      </w:r>
      <w:r w:rsidRPr="00A27D9C">
        <w:rPr>
          <w:rFonts w:cs="Arial"/>
          <w:lang w:val="sq-AL"/>
        </w:rPr>
        <w:t xml:space="preserve"> n</w:t>
      </w:r>
      <w:r>
        <w:rPr>
          <w:rFonts w:cs="Arial"/>
          <w:lang w:val="sq-AL"/>
        </w:rPr>
        <w:t>o</w:t>
      </w:r>
      <w:r w:rsidRPr="00A27D9C">
        <w:rPr>
          <w:rFonts w:cs="Arial"/>
          <w:lang w:val="sq-AL"/>
        </w:rPr>
        <w:t>. 86, date</w:t>
      </w:r>
      <w:r>
        <w:rPr>
          <w:rFonts w:cs="Arial"/>
          <w:lang w:val="sq-AL"/>
        </w:rPr>
        <w:t>d</w:t>
      </w:r>
      <w:r w:rsidRPr="00A27D9C">
        <w:rPr>
          <w:rFonts w:cs="Arial"/>
          <w:lang w:val="sq-AL"/>
        </w:rPr>
        <w:t xml:space="preserve"> 11.05.2005, </w:t>
      </w:r>
      <w:r>
        <w:rPr>
          <w:rFonts w:cs="Arial"/>
          <w:lang w:val="sq-AL"/>
        </w:rPr>
        <w:t xml:space="preserve">chapter </w:t>
      </w:r>
      <w:r w:rsidRPr="00A27D9C">
        <w:rPr>
          <w:rFonts w:cs="Arial"/>
          <w:lang w:val="sq-AL"/>
        </w:rPr>
        <w:t xml:space="preserve">IV, </w:t>
      </w:r>
      <w:r>
        <w:rPr>
          <w:rFonts w:cs="Arial"/>
          <w:lang w:val="sq-AL"/>
        </w:rPr>
        <w:t>point</w:t>
      </w:r>
      <w:r w:rsidRPr="00A27D9C">
        <w:rPr>
          <w:rFonts w:cs="Arial"/>
          <w:lang w:val="sq-AL"/>
        </w:rPr>
        <w:t xml:space="preserve"> </w:t>
      </w:r>
      <w:r w:rsidRPr="00DB1DCD">
        <w:rPr>
          <w:lang w:val="sq-AL"/>
        </w:rPr>
        <w:t>1b “</w:t>
      </w:r>
      <w:r>
        <w:rPr>
          <w:lang w:val="sq-AL"/>
        </w:rPr>
        <w:t>enforcement of  legal and sublegal provisions by the protected areas adminstrations and the subjects carrying their activities in the area</w:t>
      </w:r>
      <w:r w:rsidRPr="00DB1DCD">
        <w:rPr>
          <w:i/>
          <w:lang w:val="sq-AL"/>
        </w:rPr>
        <w:t>“</w:t>
      </w:r>
    </w:p>
    <w:p w:rsidR="008120B8" w:rsidRPr="00DB1DCD" w:rsidRDefault="008120B8" w:rsidP="00DB1DCD">
      <w:pPr>
        <w:rPr>
          <w:sz w:val="20"/>
          <w:szCs w:val="20"/>
          <w:lang w:val="sq-AL"/>
        </w:rPr>
      </w:pPr>
      <w:r w:rsidRPr="00DB1DCD">
        <w:rPr>
          <w:sz w:val="20"/>
          <w:szCs w:val="20"/>
          <w:lang w:val="sq-AL"/>
        </w:rPr>
        <w:t>p</w:t>
      </w:r>
      <w:r>
        <w:rPr>
          <w:sz w:val="20"/>
          <w:szCs w:val="20"/>
          <w:lang w:val="sq-AL"/>
        </w:rPr>
        <w:t>oint</w:t>
      </w:r>
      <w:r w:rsidRPr="00DB1DCD">
        <w:rPr>
          <w:sz w:val="20"/>
          <w:szCs w:val="20"/>
          <w:lang w:val="sq-AL"/>
        </w:rPr>
        <w:t xml:space="preserve"> 2d</w:t>
      </w:r>
      <w:r>
        <w:rPr>
          <w:sz w:val="20"/>
          <w:szCs w:val="20"/>
          <w:lang w:val="sq-AL"/>
        </w:rPr>
        <w:t xml:space="preserve"> </w:t>
      </w:r>
      <w:r w:rsidRPr="00DB1DCD">
        <w:rPr>
          <w:sz w:val="20"/>
          <w:szCs w:val="20"/>
          <w:lang w:val="sq-AL"/>
        </w:rPr>
        <w:t xml:space="preserve"> </w:t>
      </w:r>
      <w:r>
        <w:rPr>
          <w:sz w:val="20"/>
          <w:szCs w:val="20"/>
          <w:lang w:val="sq-AL"/>
        </w:rPr>
        <w:t>“</w:t>
      </w:r>
      <w:r w:rsidRPr="00DB1DCD">
        <w:rPr>
          <w:i/>
          <w:sz w:val="20"/>
          <w:szCs w:val="20"/>
          <w:lang w:val="sq-AL"/>
        </w:rPr>
        <w:t>t</w:t>
      </w:r>
      <w:r>
        <w:rPr>
          <w:i/>
          <w:sz w:val="20"/>
          <w:szCs w:val="20"/>
          <w:lang w:val="sq-AL"/>
        </w:rPr>
        <w:t>o analize performing of duties and functions in the PAs administration”</w:t>
      </w:r>
    </w:p>
  </w:footnote>
  <w:footnote w:id="26">
    <w:p w:rsidR="008120B8" w:rsidRPr="00DB1DCD" w:rsidRDefault="008120B8" w:rsidP="00DB1DCD">
      <w:pPr>
        <w:jc w:val="both"/>
        <w:rPr>
          <w:lang w:val="sq-AL"/>
        </w:rPr>
      </w:pPr>
      <w:r>
        <w:rPr>
          <w:rStyle w:val="FootnoteReference"/>
        </w:rPr>
        <w:footnoteRef/>
      </w:r>
      <w:r w:rsidRPr="00DB1DCD">
        <w:rPr>
          <w:lang w:val="sq-AL"/>
        </w:rPr>
        <w:t xml:space="preserve"> </w:t>
      </w:r>
      <w:r>
        <w:rPr>
          <w:lang w:val="sq-AL"/>
        </w:rPr>
        <w:t>DCM</w:t>
      </w:r>
      <w:r w:rsidRPr="00DB1DCD">
        <w:rPr>
          <w:sz w:val="20"/>
          <w:szCs w:val="20"/>
          <w:lang w:val="sq-AL"/>
        </w:rPr>
        <w:t xml:space="preserve"> </w:t>
      </w:r>
      <w:r w:rsidRPr="00DB1DCD">
        <w:rPr>
          <w:rFonts w:cs="Arial"/>
          <w:sz w:val="20"/>
          <w:szCs w:val="20"/>
          <w:lang w:val="sq-AL"/>
        </w:rPr>
        <w:t>n</w:t>
      </w:r>
      <w:r>
        <w:rPr>
          <w:rFonts w:cs="Arial"/>
          <w:sz w:val="20"/>
          <w:szCs w:val="20"/>
          <w:lang w:val="sq-AL"/>
        </w:rPr>
        <w:t>o</w:t>
      </w:r>
      <w:r w:rsidRPr="00DB1DCD">
        <w:rPr>
          <w:rFonts w:cs="Arial"/>
          <w:sz w:val="20"/>
          <w:szCs w:val="20"/>
          <w:lang w:val="sq-AL"/>
        </w:rPr>
        <w:t>. 86, date</w:t>
      </w:r>
      <w:r>
        <w:rPr>
          <w:rFonts w:cs="Arial"/>
          <w:sz w:val="20"/>
          <w:szCs w:val="20"/>
          <w:lang w:val="sq-AL"/>
        </w:rPr>
        <w:t>d</w:t>
      </w:r>
      <w:r w:rsidRPr="00DB1DCD">
        <w:rPr>
          <w:rFonts w:cs="Arial"/>
          <w:sz w:val="20"/>
          <w:szCs w:val="20"/>
          <w:lang w:val="sq-AL"/>
        </w:rPr>
        <w:t xml:space="preserve"> 11.05.2005, </w:t>
      </w:r>
      <w:r>
        <w:rPr>
          <w:rFonts w:cs="Arial"/>
          <w:sz w:val="20"/>
          <w:szCs w:val="20"/>
          <w:lang w:val="sq-AL"/>
        </w:rPr>
        <w:t>chapter</w:t>
      </w:r>
      <w:r w:rsidRPr="00DB1DCD">
        <w:rPr>
          <w:rFonts w:cs="Arial"/>
          <w:sz w:val="20"/>
          <w:szCs w:val="20"/>
          <w:lang w:val="sq-AL"/>
        </w:rPr>
        <w:t xml:space="preserve"> IV, p</w:t>
      </w:r>
      <w:r>
        <w:rPr>
          <w:rFonts w:cs="Arial"/>
          <w:sz w:val="20"/>
          <w:szCs w:val="20"/>
          <w:lang w:val="sq-AL"/>
        </w:rPr>
        <w:t>oint</w:t>
      </w:r>
      <w:r w:rsidRPr="00DB1DCD">
        <w:rPr>
          <w:rFonts w:cs="Arial"/>
          <w:sz w:val="20"/>
          <w:szCs w:val="20"/>
          <w:lang w:val="sq-AL"/>
        </w:rPr>
        <w:t xml:space="preserve"> </w:t>
      </w:r>
      <w:r w:rsidRPr="00DB1DCD">
        <w:rPr>
          <w:sz w:val="20"/>
          <w:szCs w:val="20"/>
          <w:lang w:val="sq-AL"/>
        </w:rPr>
        <w:t>1c “</w:t>
      </w:r>
      <w:r>
        <w:rPr>
          <w:sz w:val="20"/>
          <w:szCs w:val="20"/>
          <w:lang w:val="sq-AL"/>
        </w:rPr>
        <w:t xml:space="preserve">protection of area quality and promotion of ecological development of the sorroundings </w:t>
      </w:r>
      <w:r w:rsidRPr="00DB1DCD">
        <w:rPr>
          <w:sz w:val="20"/>
          <w:szCs w:val="20"/>
          <w:lang w:val="sq-AL"/>
        </w:rPr>
        <w:t>“</w:t>
      </w:r>
    </w:p>
  </w:footnote>
  <w:footnote w:id="27">
    <w:p w:rsidR="008120B8" w:rsidRDefault="008120B8" w:rsidP="00C730D0">
      <w:pPr>
        <w:rPr>
          <w:sz w:val="20"/>
          <w:szCs w:val="20"/>
          <w:lang w:val="de-DE"/>
        </w:rPr>
      </w:pPr>
      <w:r>
        <w:rPr>
          <w:rStyle w:val="FootnoteReference"/>
        </w:rPr>
        <w:footnoteRef/>
      </w:r>
      <w:r w:rsidRPr="00DB1DCD">
        <w:rPr>
          <w:lang w:val="de-DE"/>
        </w:rPr>
        <w:t xml:space="preserve"> </w:t>
      </w:r>
      <w:r>
        <w:rPr>
          <w:lang w:val="de-DE"/>
        </w:rPr>
        <w:t>DCM</w:t>
      </w:r>
      <w:r w:rsidRPr="00A27D9C">
        <w:rPr>
          <w:rFonts w:cs="Arial"/>
          <w:sz w:val="20"/>
          <w:szCs w:val="20"/>
          <w:lang w:val="sq-AL"/>
        </w:rPr>
        <w:t xml:space="preserve"> n</w:t>
      </w:r>
      <w:r>
        <w:rPr>
          <w:rFonts w:cs="Arial"/>
          <w:sz w:val="20"/>
          <w:szCs w:val="20"/>
          <w:lang w:val="sq-AL"/>
        </w:rPr>
        <w:t>o</w:t>
      </w:r>
      <w:r w:rsidRPr="00A27D9C">
        <w:rPr>
          <w:rFonts w:cs="Arial"/>
          <w:sz w:val="20"/>
          <w:szCs w:val="20"/>
          <w:lang w:val="sq-AL"/>
        </w:rPr>
        <w:t>. 86, date</w:t>
      </w:r>
      <w:r>
        <w:rPr>
          <w:rFonts w:cs="Arial"/>
          <w:sz w:val="20"/>
          <w:szCs w:val="20"/>
          <w:lang w:val="sq-AL"/>
        </w:rPr>
        <w:t>d</w:t>
      </w:r>
      <w:r w:rsidRPr="00A27D9C">
        <w:rPr>
          <w:rFonts w:cs="Arial"/>
          <w:sz w:val="20"/>
          <w:szCs w:val="20"/>
          <w:lang w:val="sq-AL"/>
        </w:rPr>
        <w:t xml:space="preserve"> 11.05.2005, </w:t>
      </w:r>
      <w:r>
        <w:rPr>
          <w:rFonts w:cs="Arial"/>
          <w:sz w:val="20"/>
          <w:szCs w:val="20"/>
          <w:lang w:val="sq-AL"/>
        </w:rPr>
        <w:t>chapter I</w:t>
      </w:r>
      <w:r w:rsidRPr="00A27D9C">
        <w:rPr>
          <w:rFonts w:cs="Arial"/>
          <w:sz w:val="20"/>
          <w:szCs w:val="20"/>
          <w:lang w:val="sq-AL"/>
        </w:rPr>
        <w:t>I, p</w:t>
      </w:r>
      <w:r>
        <w:rPr>
          <w:rFonts w:cs="Arial"/>
          <w:sz w:val="20"/>
          <w:szCs w:val="20"/>
          <w:lang w:val="sq-AL"/>
        </w:rPr>
        <w:t>oint</w:t>
      </w:r>
      <w:r w:rsidRPr="00A27D9C">
        <w:rPr>
          <w:rFonts w:cs="Arial"/>
          <w:sz w:val="20"/>
          <w:szCs w:val="20"/>
          <w:lang w:val="sq-AL"/>
        </w:rPr>
        <w:t xml:space="preserve"> </w:t>
      </w:r>
      <w:r w:rsidRPr="00A27D9C">
        <w:rPr>
          <w:sz w:val="20"/>
          <w:szCs w:val="20"/>
          <w:lang w:val="de-DE"/>
        </w:rPr>
        <w:t>1</w:t>
      </w:r>
      <w:r>
        <w:rPr>
          <w:sz w:val="20"/>
          <w:szCs w:val="20"/>
          <w:lang w:val="de-DE"/>
        </w:rPr>
        <w:t>:</w:t>
      </w:r>
    </w:p>
    <w:p w:rsidR="008120B8" w:rsidRPr="00DB1DCD" w:rsidRDefault="008120B8" w:rsidP="00DB1DCD">
      <w:pPr>
        <w:jc w:val="both"/>
        <w:rPr>
          <w:i/>
          <w:sz w:val="20"/>
          <w:szCs w:val="20"/>
          <w:lang w:val="de-DE"/>
        </w:rPr>
      </w:pPr>
      <w:r w:rsidRPr="00DB1DCD">
        <w:rPr>
          <w:i/>
          <w:sz w:val="20"/>
          <w:szCs w:val="20"/>
          <w:lang w:val="de-DE"/>
        </w:rPr>
        <w:t xml:space="preserve">g) </w:t>
      </w:r>
      <w:r>
        <w:rPr>
          <w:i/>
          <w:sz w:val="20"/>
          <w:szCs w:val="20"/>
          <w:lang w:val="de-DE"/>
        </w:rPr>
        <w:t>the representative of lansowners, when within the PA territory  there is private land</w:t>
      </w:r>
      <w:r w:rsidRPr="00DB1DCD">
        <w:rPr>
          <w:i/>
          <w:sz w:val="20"/>
          <w:szCs w:val="20"/>
          <w:lang w:val="de-DE"/>
        </w:rPr>
        <w:t>;</w:t>
      </w:r>
    </w:p>
    <w:p w:rsidR="008120B8" w:rsidRPr="00DB1DCD" w:rsidRDefault="008120B8" w:rsidP="00DB1DCD">
      <w:pPr>
        <w:jc w:val="both"/>
        <w:rPr>
          <w:i/>
          <w:sz w:val="20"/>
          <w:szCs w:val="20"/>
          <w:lang w:val="de-DE"/>
        </w:rPr>
      </w:pPr>
      <w:r w:rsidRPr="00DB1DCD">
        <w:rPr>
          <w:i/>
          <w:sz w:val="20"/>
          <w:szCs w:val="20"/>
          <w:lang w:val="de-DE"/>
        </w:rPr>
        <w:t xml:space="preserve">gj) </w:t>
      </w:r>
      <w:r>
        <w:rPr>
          <w:i/>
          <w:sz w:val="20"/>
          <w:szCs w:val="20"/>
          <w:lang w:val="de-DE"/>
        </w:rPr>
        <w:t>representative of the non profit organizations, on national ofr local level, active in the protected area problems</w:t>
      </w:r>
      <w:r w:rsidRPr="00DB1DCD">
        <w:rPr>
          <w:i/>
          <w:sz w:val="20"/>
          <w:szCs w:val="20"/>
          <w:lang w:val="de-DE"/>
        </w:rPr>
        <w:t>;</w:t>
      </w:r>
    </w:p>
    <w:p w:rsidR="008120B8" w:rsidRPr="00DB1DCD" w:rsidRDefault="008120B8" w:rsidP="00DB1DCD">
      <w:pPr>
        <w:jc w:val="both"/>
        <w:rPr>
          <w:sz w:val="20"/>
          <w:szCs w:val="20"/>
        </w:rPr>
      </w:pPr>
      <w:r w:rsidRPr="00DB1DCD">
        <w:rPr>
          <w:i/>
          <w:sz w:val="20"/>
          <w:szCs w:val="20"/>
        </w:rPr>
        <w:t xml:space="preserve">h) </w:t>
      </w:r>
      <w:r>
        <w:rPr>
          <w:i/>
          <w:sz w:val="20"/>
          <w:szCs w:val="20"/>
        </w:rPr>
        <w:t>other members</w:t>
      </w:r>
      <w:r w:rsidRPr="00DB1DCD">
        <w:rPr>
          <w:sz w:val="20"/>
          <w:szCs w:val="20"/>
        </w:rPr>
        <w:t>.</w:t>
      </w:r>
    </w:p>
    <w:p w:rsidR="008120B8" w:rsidRPr="00C730D0" w:rsidRDefault="008120B8">
      <w:pPr>
        <w:pStyle w:val="FootnoteText"/>
      </w:pPr>
    </w:p>
  </w:footnote>
  <w:footnote w:id="28">
    <w:p w:rsidR="008120B8" w:rsidRPr="00C461AD" w:rsidRDefault="008120B8" w:rsidP="001629E8">
      <w:pPr>
        <w:jc w:val="both"/>
        <w:rPr>
          <w:sz w:val="18"/>
          <w:szCs w:val="18"/>
        </w:rPr>
      </w:pPr>
      <w:r w:rsidRPr="00C461AD">
        <w:rPr>
          <w:rStyle w:val="FootnoteReference"/>
          <w:sz w:val="18"/>
          <w:szCs w:val="18"/>
        </w:rPr>
        <w:footnoteRef/>
      </w:r>
      <w:r w:rsidRPr="00C461AD">
        <w:rPr>
          <w:sz w:val="18"/>
          <w:szCs w:val="18"/>
        </w:rPr>
        <w:t xml:space="preserve"> This project has the purpose to give the</w:t>
      </w:r>
      <w:r w:rsidRPr="00C461AD">
        <w:rPr>
          <w:sz w:val="18"/>
          <w:szCs w:val="18"/>
          <w:lang w:val="sq-AL"/>
        </w:rPr>
        <w:t xml:space="preserve"> </w:t>
      </w:r>
      <w:r w:rsidRPr="00C461AD">
        <w:rPr>
          <w:sz w:val="18"/>
          <w:szCs w:val="18"/>
        </w:rPr>
        <w:t xml:space="preserve">technical assistance for strengthening the capacity of the Ministry of Environment, Forests and Water Administration in </w:t>
      </w:r>
      <w:smartTag w:uri="urn:schemas-microsoft-com:office:smarttags" w:element="place">
        <w:smartTag w:uri="urn:schemas-microsoft-com:office:smarttags" w:element="country-region">
          <w:r w:rsidRPr="00C461AD">
            <w:rPr>
              <w:sz w:val="18"/>
              <w:szCs w:val="18"/>
            </w:rPr>
            <w:t>Albania</w:t>
          </w:r>
        </w:smartTag>
      </w:smartTag>
      <w:r w:rsidRPr="00C461AD">
        <w:rPr>
          <w:sz w:val="18"/>
          <w:szCs w:val="18"/>
        </w:rPr>
        <w:t xml:space="preserve"> for law drafting and enforcement of national environmental legislation.</w:t>
      </w:r>
    </w:p>
  </w:footnote>
  <w:footnote w:id="29">
    <w:p w:rsidR="008120B8" w:rsidRPr="005723A2" w:rsidRDefault="008120B8" w:rsidP="001629E8">
      <w:pPr>
        <w:pStyle w:val="FootnoteText"/>
      </w:pPr>
      <w:r w:rsidRPr="00C461AD">
        <w:rPr>
          <w:rStyle w:val="FootnoteReference"/>
          <w:sz w:val="18"/>
          <w:szCs w:val="18"/>
        </w:rPr>
        <w:footnoteRef/>
      </w:r>
      <w:r w:rsidRPr="00C461AD">
        <w:rPr>
          <w:sz w:val="18"/>
          <w:szCs w:val="18"/>
        </w:rPr>
        <w:t xml:space="preserve"> http://www.selea.al/content.aspx?id=6&amp;idd=11</w:t>
      </w:r>
    </w:p>
  </w:footnote>
  <w:footnote w:id="30">
    <w:p w:rsidR="008120B8" w:rsidRPr="00C461AD" w:rsidRDefault="008120B8" w:rsidP="00640693">
      <w:pPr>
        <w:jc w:val="both"/>
        <w:rPr>
          <w:sz w:val="18"/>
          <w:szCs w:val="18"/>
          <w:lang w:val="sq-AL"/>
        </w:rPr>
      </w:pPr>
      <w:r w:rsidRPr="00C461AD">
        <w:rPr>
          <w:rStyle w:val="FootnoteReference"/>
          <w:sz w:val="18"/>
          <w:szCs w:val="18"/>
        </w:rPr>
        <w:footnoteRef/>
      </w:r>
      <w:r w:rsidRPr="00C461AD">
        <w:rPr>
          <w:sz w:val="18"/>
          <w:szCs w:val="18"/>
        </w:rPr>
        <w:t xml:space="preserve"> </w:t>
      </w:r>
      <w:r>
        <w:rPr>
          <w:sz w:val="18"/>
          <w:szCs w:val="18"/>
        </w:rPr>
        <w:t>First project</w:t>
      </w:r>
      <w:r w:rsidRPr="00C461AD">
        <w:rPr>
          <w:sz w:val="18"/>
          <w:szCs w:val="18"/>
        </w:rPr>
        <w:t xml:space="preserve"> </w:t>
      </w:r>
      <w:r w:rsidRPr="00C461AD">
        <w:rPr>
          <w:sz w:val="18"/>
          <w:szCs w:val="18"/>
          <w:lang w:val="sq-AL"/>
        </w:rPr>
        <w:t>“</w:t>
      </w:r>
      <w:r>
        <w:rPr>
          <w:sz w:val="18"/>
          <w:szCs w:val="18"/>
          <w:lang w:val="sq-AL"/>
        </w:rPr>
        <w:t>Approximation of the albanian environment legilstaion to the UE legislation</w:t>
      </w:r>
      <w:r w:rsidRPr="00C461AD">
        <w:rPr>
          <w:sz w:val="18"/>
          <w:szCs w:val="18"/>
          <w:lang w:val="sq-AL"/>
        </w:rPr>
        <w:t xml:space="preserve">”, </w:t>
      </w:r>
      <w:r>
        <w:rPr>
          <w:sz w:val="18"/>
          <w:szCs w:val="18"/>
          <w:lang w:val="sq-AL"/>
        </w:rPr>
        <w:t xml:space="preserve">funded by the Eurpean Commission </w:t>
      </w:r>
      <w:r w:rsidRPr="00C461AD">
        <w:rPr>
          <w:sz w:val="18"/>
          <w:szCs w:val="18"/>
          <w:lang w:val="sq-AL"/>
        </w:rPr>
        <w:t>(Europe Aid/118904/C/SV/AL),</w:t>
      </w:r>
      <w:r>
        <w:rPr>
          <w:sz w:val="18"/>
          <w:szCs w:val="18"/>
          <w:lang w:val="sq-AL"/>
        </w:rPr>
        <w:t xml:space="preserve"> in course of November,</w:t>
      </w:r>
      <w:r w:rsidRPr="00C461AD">
        <w:rPr>
          <w:sz w:val="18"/>
          <w:szCs w:val="18"/>
        </w:rPr>
        <w:t xml:space="preserve"> 2004 –</w:t>
      </w:r>
      <w:r>
        <w:rPr>
          <w:sz w:val="18"/>
          <w:szCs w:val="18"/>
        </w:rPr>
        <w:t xml:space="preserve"> November, </w:t>
      </w:r>
      <w:r w:rsidRPr="00C461AD">
        <w:rPr>
          <w:sz w:val="18"/>
          <w:szCs w:val="18"/>
        </w:rPr>
        <w:t>2006.</w:t>
      </w:r>
      <w:r>
        <w:rPr>
          <w:sz w:val="18"/>
          <w:szCs w:val="18"/>
        </w:rPr>
        <w:t xml:space="preserve"> The second and third projects</w:t>
      </w:r>
      <w:r w:rsidRPr="00DB1DCD">
        <w:rPr>
          <w:sz w:val="18"/>
          <w:szCs w:val="18"/>
        </w:rPr>
        <w:t xml:space="preserve">: SELEA Project of European Commission </w:t>
      </w:r>
      <w:r w:rsidRPr="00C461AD">
        <w:rPr>
          <w:sz w:val="18"/>
          <w:szCs w:val="18"/>
          <w:lang w:val="sq-AL"/>
        </w:rPr>
        <w:t>(Europe Aid/</w:t>
      </w:r>
      <w:r w:rsidRPr="00DB1DCD">
        <w:rPr>
          <w:rStyle w:val="Emphasis"/>
          <w:i w:val="0"/>
          <w:sz w:val="18"/>
          <w:szCs w:val="18"/>
        </w:rPr>
        <w:t>130987/C/SER</w:t>
      </w:r>
      <w:r w:rsidRPr="00C461AD">
        <w:rPr>
          <w:sz w:val="18"/>
          <w:szCs w:val="18"/>
          <w:lang w:val="sq-AL"/>
        </w:rPr>
        <w:t xml:space="preserve">/AL), </w:t>
      </w:r>
      <w:r>
        <w:rPr>
          <w:sz w:val="18"/>
          <w:szCs w:val="18"/>
          <w:lang w:val="sq-AL"/>
        </w:rPr>
        <w:t xml:space="preserve">have been implemented in the period </w:t>
      </w:r>
      <w:r w:rsidRPr="00DB1DCD">
        <w:rPr>
          <w:sz w:val="18"/>
          <w:szCs w:val="18"/>
        </w:rPr>
        <w:t>2007 – 2013.</w:t>
      </w:r>
    </w:p>
  </w:footnote>
  <w:footnote w:id="31">
    <w:p w:rsidR="008120B8" w:rsidRPr="00DB1DCD" w:rsidRDefault="008120B8" w:rsidP="00DB1DCD">
      <w:pPr>
        <w:pStyle w:val="FootnoteText"/>
        <w:jc w:val="both"/>
        <w:rPr>
          <w:lang w:val="sq-AL"/>
        </w:rPr>
      </w:pPr>
      <w:r>
        <w:rPr>
          <w:rStyle w:val="FootnoteReference"/>
        </w:rPr>
        <w:footnoteRef/>
      </w:r>
      <w:r w:rsidRPr="00DB1DCD">
        <w:rPr>
          <w:lang w:val="sq-AL"/>
        </w:rPr>
        <w:t xml:space="preserve"> </w:t>
      </w:r>
      <w:r>
        <w:rPr>
          <w:lang w:val="sq-AL"/>
        </w:rPr>
        <w:t>The commission  is established based on DCM no. 337, dated. 15.07.1999 and amended with the DCM 124, dated. 02.03.2006</w:t>
      </w:r>
    </w:p>
  </w:footnote>
  <w:footnote w:id="32">
    <w:p w:rsidR="008120B8" w:rsidRPr="00DB1DCD" w:rsidRDefault="008120B8" w:rsidP="00B142D9">
      <w:pPr>
        <w:jc w:val="both"/>
        <w:rPr>
          <w:i/>
          <w:sz w:val="20"/>
          <w:szCs w:val="20"/>
          <w:lang w:val="sq-AL"/>
        </w:rPr>
      </w:pPr>
      <w:r>
        <w:rPr>
          <w:rStyle w:val="FootnoteReference"/>
        </w:rPr>
        <w:footnoteRef/>
      </w:r>
      <w:r w:rsidRPr="00DB1DCD">
        <w:rPr>
          <w:lang w:val="sq-AL"/>
        </w:rPr>
        <w:t xml:space="preserve"> </w:t>
      </w:r>
      <w:r w:rsidRPr="00893AD6">
        <w:rPr>
          <w:i/>
          <w:sz w:val="20"/>
          <w:szCs w:val="20"/>
          <w:lang w:val="sq-AL"/>
        </w:rPr>
        <w:t>Article 22, Establishment of special commissions  for transboundary waters administration</w:t>
      </w:r>
      <w:r>
        <w:rPr>
          <w:sz w:val="20"/>
          <w:szCs w:val="20"/>
          <w:lang w:val="sq-AL"/>
        </w:rPr>
        <w:t xml:space="preserve"> </w:t>
      </w:r>
    </w:p>
    <w:p w:rsidR="008120B8" w:rsidRPr="00B142D9" w:rsidRDefault="008120B8" w:rsidP="00B142D9">
      <w:pPr>
        <w:jc w:val="both"/>
        <w:rPr>
          <w:sz w:val="20"/>
          <w:szCs w:val="20"/>
          <w:lang w:val="sq-AL"/>
        </w:rPr>
      </w:pPr>
      <w:r w:rsidRPr="00B142D9">
        <w:rPr>
          <w:sz w:val="20"/>
          <w:szCs w:val="20"/>
          <w:lang w:val="sq-AL"/>
        </w:rPr>
        <w:t>1.</w:t>
      </w:r>
      <w:r>
        <w:rPr>
          <w:sz w:val="20"/>
          <w:szCs w:val="20"/>
          <w:lang w:val="sq-AL"/>
        </w:rPr>
        <w:t xml:space="preserve"> For the protection and administration of transboundary waters special commissions are established, whose composition, functions, responsibilities and duties are regulated by special legal and sublegal acts.</w:t>
      </w:r>
      <w:r w:rsidRPr="00B142D9">
        <w:rPr>
          <w:sz w:val="20"/>
          <w:szCs w:val="20"/>
          <w:lang w:val="sq-AL"/>
        </w:rPr>
        <w:t>.</w:t>
      </w:r>
    </w:p>
    <w:p w:rsidR="008120B8" w:rsidRPr="00DF78A8" w:rsidRDefault="008120B8" w:rsidP="00C0720C">
      <w:pPr>
        <w:jc w:val="both"/>
        <w:rPr>
          <w:sz w:val="20"/>
          <w:szCs w:val="20"/>
          <w:lang w:val="sq-AL"/>
        </w:rPr>
      </w:pPr>
      <w:r w:rsidRPr="00DB1DCD">
        <w:rPr>
          <w:lang w:val="sq-AL"/>
        </w:rPr>
        <w:t>2.</w:t>
      </w:r>
      <w:r>
        <w:rPr>
          <w:lang w:val="sq-AL"/>
        </w:rPr>
        <w:t xml:space="preserve"> </w:t>
      </w:r>
      <w:r w:rsidRPr="00DF78A8">
        <w:rPr>
          <w:sz w:val="20"/>
          <w:szCs w:val="20"/>
          <w:lang w:val="sq-AL"/>
        </w:rPr>
        <w:t xml:space="preserve">Upon the proposal </w:t>
      </w:r>
      <w:r>
        <w:rPr>
          <w:sz w:val="20"/>
          <w:szCs w:val="20"/>
          <w:lang w:val="sq-AL"/>
        </w:rPr>
        <w:t xml:space="preserve">of the National Water Council, by the minister, the Council of Ministers </w:t>
      </w:r>
      <w:r w:rsidRPr="00DF78A8">
        <w:rPr>
          <w:sz w:val="20"/>
          <w:szCs w:val="20"/>
          <w:lang w:val="sq-AL"/>
        </w:rPr>
        <w:t xml:space="preserve">Me propozimin e Këshillit Kombëtar të Ujit, nëpërmjet ministrit, Këshilli i Ministrave </w:t>
      </w:r>
      <w:r>
        <w:rPr>
          <w:sz w:val="20"/>
          <w:szCs w:val="20"/>
          <w:lang w:val="sq-AL"/>
        </w:rPr>
        <w:t xml:space="preserve">appoints a special commission charged with the administration of transboundary waters, </w:t>
      </w:r>
      <w:r w:rsidRPr="00DF78A8">
        <w:rPr>
          <w:spacing w:val="-1"/>
          <w:sz w:val="20"/>
          <w:szCs w:val="20"/>
          <w:lang w:val="sq-AL"/>
        </w:rPr>
        <w:t xml:space="preserve"> administr</w:t>
      </w:r>
      <w:r>
        <w:rPr>
          <w:spacing w:val="-1"/>
          <w:sz w:val="20"/>
          <w:szCs w:val="20"/>
          <w:lang w:val="sq-AL"/>
        </w:rPr>
        <w:t xml:space="preserve">ation of relations with neighbouring countries on such waters, basen on the albanian legislation and respective internacional agreements. </w:t>
      </w:r>
      <w:r w:rsidRPr="00DF78A8">
        <w:rPr>
          <w:sz w:val="20"/>
          <w:szCs w:val="20"/>
          <w:lang w:val="sq-AL"/>
        </w:rPr>
        <w:t>.</w:t>
      </w:r>
    </w:p>
  </w:footnote>
  <w:footnote w:id="33">
    <w:p w:rsidR="008120B8" w:rsidRPr="00796AD2" w:rsidRDefault="008120B8" w:rsidP="0044722E">
      <w:pPr>
        <w:pStyle w:val="FootnoteText"/>
        <w:rPr>
          <w:sz w:val="18"/>
          <w:szCs w:val="18"/>
          <w:lang w:val="it-IT"/>
        </w:rPr>
      </w:pPr>
      <w:r w:rsidRPr="00F8214B">
        <w:rPr>
          <w:rStyle w:val="FootnoteReference"/>
          <w:sz w:val="18"/>
          <w:szCs w:val="18"/>
        </w:rPr>
        <w:footnoteRef/>
      </w:r>
      <w:r w:rsidRPr="00796AD2">
        <w:rPr>
          <w:sz w:val="18"/>
          <w:szCs w:val="18"/>
          <w:lang w:val="it-IT"/>
        </w:rPr>
        <w:t xml:space="preserve"> UNDP</w:t>
      </w:r>
      <w:r>
        <w:rPr>
          <w:sz w:val="18"/>
          <w:szCs w:val="18"/>
          <w:lang w:val="it-IT"/>
        </w:rPr>
        <w:t xml:space="preserve"> publication</w:t>
      </w:r>
      <w:r w:rsidRPr="00796AD2">
        <w:rPr>
          <w:sz w:val="18"/>
          <w:szCs w:val="18"/>
          <w:lang w:val="it-IT"/>
        </w:rPr>
        <w:t xml:space="preserve">, Tirane </w:t>
      </w:r>
      <w:r>
        <w:rPr>
          <w:sz w:val="18"/>
          <w:szCs w:val="18"/>
          <w:lang w:val="it-IT"/>
        </w:rPr>
        <w:t>November</w:t>
      </w:r>
      <w:r w:rsidRPr="00796AD2">
        <w:rPr>
          <w:sz w:val="18"/>
          <w:szCs w:val="18"/>
          <w:lang w:val="it-IT"/>
        </w:rPr>
        <w:t xml:space="preserve"> 2010, </w:t>
      </w:r>
      <w:r>
        <w:rPr>
          <w:sz w:val="18"/>
          <w:szCs w:val="18"/>
          <w:lang w:val="it-IT"/>
        </w:rPr>
        <w:t>page</w:t>
      </w:r>
      <w:r w:rsidRPr="00796AD2">
        <w:rPr>
          <w:sz w:val="18"/>
          <w:szCs w:val="18"/>
          <w:lang w:val="it-IT"/>
        </w:rPr>
        <w:t>. 128</w:t>
      </w:r>
    </w:p>
  </w:footnote>
  <w:footnote w:id="34">
    <w:p w:rsidR="008120B8" w:rsidRPr="00F8214B" w:rsidRDefault="008120B8" w:rsidP="00311387">
      <w:pPr>
        <w:pStyle w:val="FootnoteText"/>
        <w:jc w:val="both"/>
        <w:rPr>
          <w:sz w:val="18"/>
          <w:szCs w:val="18"/>
          <w:lang w:val="it-IT"/>
        </w:rPr>
      </w:pPr>
      <w:r w:rsidRPr="00F8214B">
        <w:rPr>
          <w:rStyle w:val="FootnoteReference"/>
          <w:sz w:val="18"/>
          <w:szCs w:val="18"/>
        </w:rPr>
        <w:footnoteRef/>
      </w:r>
      <w:r w:rsidRPr="00F8214B">
        <w:rPr>
          <w:sz w:val="18"/>
          <w:szCs w:val="18"/>
          <w:lang w:val="it-IT"/>
        </w:rPr>
        <w:t xml:space="preserve"> A</w:t>
      </w:r>
      <w:r>
        <w:rPr>
          <w:sz w:val="18"/>
          <w:szCs w:val="18"/>
          <w:lang w:val="it-IT"/>
        </w:rPr>
        <w:t>ctually after 8 years of a political coalition governance, another political party is in power.</w:t>
      </w:r>
    </w:p>
  </w:footnote>
  <w:footnote w:id="35">
    <w:p w:rsidR="008120B8" w:rsidRPr="00F8214B" w:rsidRDefault="008120B8" w:rsidP="002A78C5">
      <w:pPr>
        <w:jc w:val="both"/>
        <w:rPr>
          <w:i/>
          <w:sz w:val="18"/>
          <w:szCs w:val="18"/>
          <w:lang w:val="it-IT"/>
        </w:rPr>
      </w:pPr>
      <w:r w:rsidRPr="00F8214B">
        <w:rPr>
          <w:rStyle w:val="FootnoteReference"/>
          <w:sz w:val="18"/>
          <w:szCs w:val="18"/>
        </w:rPr>
        <w:footnoteRef/>
      </w:r>
      <w:r w:rsidRPr="00F8214B">
        <w:rPr>
          <w:sz w:val="18"/>
          <w:szCs w:val="18"/>
          <w:lang w:val="it-IT"/>
        </w:rPr>
        <w:t xml:space="preserve"> Neni 32/2: </w:t>
      </w:r>
      <w:r w:rsidRPr="00F8214B">
        <w:rPr>
          <w:i/>
          <w:sz w:val="18"/>
          <w:szCs w:val="18"/>
          <w:lang w:val="it-IT"/>
        </w:rPr>
        <w:t>Llojet e shkeljeve dhe të masave, si dhe subjektet që konstatojnë shkeljet dhe japin masat përkatëse përcaktohen me vendim të Këshillit të Ministrave.</w:t>
      </w:r>
    </w:p>
  </w:footnote>
  <w:footnote w:id="36">
    <w:p w:rsidR="008120B8" w:rsidRPr="00F8214B" w:rsidRDefault="008120B8" w:rsidP="00E30213">
      <w:pPr>
        <w:jc w:val="both"/>
        <w:rPr>
          <w:sz w:val="18"/>
          <w:szCs w:val="18"/>
        </w:rPr>
      </w:pPr>
      <w:r w:rsidRPr="00F8214B">
        <w:rPr>
          <w:rStyle w:val="FootnoteReference"/>
          <w:sz w:val="18"/>
          <w:szCs w:val="18"/>
        </w:rPr>
        <w:footnoteRef/>
      </w:r>
      <w:r w:rsidRPr="00F8214B">
        <w:rPr>
          <w:sz w:val="18"/>
          <w:szCs w:val="18"/>
        </w:rPr>
        <w:t xml:space="preserve"> Article 281: Criminal report by public officials </w:t>
      </w:r>
    </w:p>
    <w:p w:rsidR="008120B8" w:rsidRPr="00F8214B" w:rsidRDefault="008120B8" w:rsidP="00E30213">
      <w:pPr>
        <w:jc w:val="both"/>
        <w:rPr>
          <w:sz w:val="18"/>
          <w:szCs w:val="18"/>
        </w:rPr>
      </w:pPr>
      <w:r w:rsidRPr="00F8214B">
        <w:rPr>
          <w:sz w:val="18"/>
          <w:szCs w:val="18"/>
        </w:rPr>
        <w:t xml:space="preserve">1. Public officials, who during the course of their work or because of their functions or service, receive notice of a criminal offence that is prosecuted </w:t>
      </w:r>
      <w:r w:rsidRPr="00F8214B">
        <w:rPr>
          <w:i/>
          <w:sz w:val="18"/>
          <w:szCs w:val="18"/>
        </w:rPr>
        <w:t>ex-officio</w:t>
      </w:r>
      <w:r w:rsidRPr="00F8214B">
        <w:rPr>
          <w:sz w:val="18"/>
          <w:szCs w:val="18"/>
        </w:rPr>
        <w:t>, are bound to lodge a written criminal report even if the person to whom the criminal offence is attributed is not identified.</w:t>
      </w:r>
    </w:p>
    <w:p w:rsidR="008120B8" w:rsidRPr="00F8214B" w:rsidRDefault="008120B8" w:rsidP="00E30213">
      <w:pPr>
        <w:jc w:val="both"/>
        <w:rPr>
          <w:sz w:val="18"/>
          <w:szCs w:val="18"/>
        </w:rPr>
      </w:pPr>
      <w:r w:rsidRPr="00F8214B">
        <w:rPr>
          <w:sz w:val="18"/>
          <w:szCs w:val="18"/>
        </w:rPr>
        <w:t>2. The criminal report is presented to a prosecutor or judicial police officer.</w:t>
      </w:r>
    </w:p>
    <w:p w:rsidR="008120B8" w:rsidRPr="00F8214B" w:rsidRDefault="008120B8" w:rsidP="00F71963">
      <w:pPr>
        <w:jc w:val="both"/>
        <w:rPr>
          <w:sz w:val="18"/>
          <w:szCs w:val="18"/>
        </w:rPr>
      </w:pPr>
      <w:r w:rsidRPr="00F8214B">
        <w:rPr>
          <w:sz w:val="18"/>
          <w:szCs w:val="18"/>
        </w:rPr>
        <w:t xml:space="preserve">3. Where during civil or administrative proceedings, a fact which constitutes a criminal offence prosecuted </w:t>
      </w:r>
      <w:r w:rsidRPr="00F8214B">
        <w:rPr>
          <w:i/>
          <w:sz w:val="18"/>
          <w:szCs w:val="18"/>
        </w:rPr>
        <w:t xml:space="preserve">ex-officio </w:t>
      </w:r>
      <w:r w:rsidRPr="00F8214B">
        <w:rPr>
          <w:sz w:val="18"/>
          <w:szCs w:val="18"/>
        </w:rPr>
        <w:t xml:space="preserve">is uncovered, the relevant authority lodges a criminal report to the prosecution office. </w:t>
      </w:r>
    </w:p>
    <w:p w:rsidR="008120B8" w:rsidRPr="00F8214B" w:rsidRDefault="008120B8" w:rsidP="00F71963">
      <w:pPr>
        <w:jc w:val="both"/>
        <w:rPr>
          <w:sz w:val="18"/>
          <w:szCs w:val="18"/>
        </w:rPr>
      </w:pPr>
      <w:r w:rsidRPr="00F8214B">
        <w:rPr>
          <w:sz w:val="18"/>
          <w:szCs w:val="18"/>
        </w:rPr>
        <w:t>4. The criminal report contains the essential elements of the fact (act), the sources of evidence, personal details, residence and anything else which serves to identify the person whom the fact (act) is attributed to, of the injured person and those who are able to clarify the circumstances of the fact (act).</w:t>
      </w:r>
    </w:p>
    <w:p w:rsidR="008120B8" w:rsidRPr="00F8214B" w:rsidRDefault="008120B8" w:rsidP="00F71963">
      <w:pPr>
        <w:jc w:val="both"/>
        <w:rPr>
          <w:sz w:val="18"/>
          <w:szCs w:val="18"/>
        </w:rPr>
      </w:pPr>
      <w:r w:rsidRPr="00F8214B">
        <w:rPr>
          <w:sz w:val="18"/>
          <w:szCs w:val="18"/>
        </w:rPr>
        <w:t>Article 283: Criminal report from citizens</w:t>
      </w:r>
    </w:p>
    <w:p w:rsidR="008120B8" w:rsidRPr="00F8214B" w:rsidRDefault="008120B8" w:rsidP="00F71963">
      <w:pPr>
        <w:jc w:val="both"/>
        <w:rPr>
          <w:sz w:val="18"/>
          <w:szCs w:val="18"/>
        </w:rPr>
      </w:pPr>
      <w:r w:rsidRPr="00F8214B">
        <w:rPr>
          <w:sz w:val="18"/>
          <w:szCs w:val="18"/>
        </w:rPr>
        <w:t xml:space="preserve">1. Any person that has received notice of a criminal offence prosecuted </w:t>
      </w:r>
      <w:r w:rsidRPr="00F8214B">
        <w:rPr>
          <w:i/>
          <w:sz w:val="18"/>
          <w:szCs w:val="18"/>
        </w:rPr>
        <w:t>ex-officio</w:t>
      </w:r>
      <w:r w:rsidRPr="00F8214B">
        <w:rPr>
          <w:sz w:val="18"/>
          <w:szCs w:val="18"/>
        </w:rPr>
        <w:t xml:space="preserve"> must lodge a criminal report of it. In cases specified by law, lodging of criminal report is compulsory.</w:t>
      </w:r>
    </w:p>
    <w:p w:rsidR="008120B8" w:rsidRPr="00F8214B" w:rsidRDefault="008120B8" w:rsidP="00F71963">
      <w:pPr>
        <w:jc w:val="both"/>
        <w:rPr>
          <w:sz w:val="18"/>
          <w:szCs w:val="18"/>
        </w:rPr>
      </w:pPr>
      <w:r w:rsidRPr="00F8214B">
        <w:rPr>
          <w:sz w:val="18"/>
          <w:szCs w:val="18"/>
        </w:rPr>
        <w:t xml:space="preserve">2. The criminal report is lodged orally or in writing to a prosecutor or to a judicial police officer, personally or through a representative. </w:t>
      </w:r>
    </w:p>
    <w:p w:rsidR="008120B8" w:rsidRPr="00F8214B" w:rsidRDefault="008120B8" w:rsidP="00F71963">
      <w:pPr>
        <w:jc w:val="both"/>
        <w:rPr>
          <w:sz w:val="18"/>
          <w:szCs w:val="18"/>
        </w:rPr>
      </w:pPr>
      <w:r w:rsidRPr="00F8214B">
        <w:rPr>
          <w:sz w:val="18"/>
          <w:szCs w:val="18"/>
        </w:rPr>
        <w:t>3. Anonymous criminal reports may not be used except in cases provided for by article 195.</w:t>
      </w:r>
    </w:p>
    <w:p w:rsidR="008120B8" w:rsidRPr="007B3800" w:rsidRDefault="008120B8" w:rsidP="00654FE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E3422"/>
    <w:multiLevelType w:val="hybridMultilevel"/>
    <w:tmpl w:val="7D769390"/>
    <w:lvl w:ilvl="0" w:tplc="7AEEA0DA">
      <w:start w:val="1"/>
      <w:numFmt w:val="bullet"/>
      <w:lvlText w:val="-"/>
      <w:lvlJc w:val="left"/>
      <w:pPr>
        <w:tabs>
          <w:tab w:val="num" w:pos="720"/>
        </w:tabs>
        <w:ind w:left="720" w:hanging="360"/>
      </w:pPr>
      <w:rPr>
        <w:rFonts w:ascii="Times New Roman" w:eastAsia="Times New Roman" w:hAnsi="Times New Roman" w:cs="Times New Roman" w:hint="default"/>
        <w:i w:val="0"/>
      </w:rPr>
    </w:lvl>
    <w:lvl w:ilvl="1" w:tplc="0409000F">
      <w:start w:val="1"/>
      <w:numFmt w:val="decimal"/>
      <w:lvlText w:val="%2."/>
      <w:lvlJc w:val="left"/>
      <w:pPr>
        <w:tabs>
          <w:tab w:val="num" w:pos="1440"/>
        </w:tabs>
        <w:ind w:left="1440" w:hanging="360"/>
      </w:pPr>
      <w:rPr>
        <w:rFonts w:hint="default"/>
        <w:i w:val="0"/>
      </w:rPr>
    </w:lvl>
    <w:lvl w:ilvl="2" w:tplc="E45EAD0E">
      <w:start w:val="3"/>
      <w:numFmt w:val="bullet"/>
      <w:lvlText w:val="-"/>
      <w:lvlJc w:val="left"/>
      <w:pPr>
        <w:tabs>
          <w:tab w:val="num" w:pos="2160"/>
        </w:tabs>
        <w:ind w:left="2160" w:hanging="360"/>
      </w:pPr>
      <w:rPr>
        <w:rFonts w:ascii="Times New Roman" w:eastAsia="Times New Roman" w:hAnsi="Times New Roman" w:cs="Times New Roman" w:hint="default"/>
        <w:i w:val="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D08277D"/>
    <w:multiLevelType w:val="hybridMultilevel"/>
    <w:tmpl w:val="C06C7C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4D32A5"/>
    <w:multiLevelType w:val="hybridMultilevel"/>
    <w:tmpl w:val="DE6ECEE2"/>
    <w:lvl w:ilvl="0" w:tplc="E45EAD0E">
      <w:start w:val="3"/>
      <w:numFmt w:val="bullet"/>
      <w:lvlText w:val="-"/>
      <w:lvlJc w:val="left"/>
      <w:pPr>
        <w:tabs>
          <w:tab w:val="num" w:pos="720"/>
        </w:tabs>
        <w:ind w:left="720" w:hanging="360"/>
      </w:pPr>
      <w:rPr>
        <w:rFonts w:ascii="Helvetica Neue Light" w:eastAsia="Helvetica Neue Light" w:hAnsi="Helvetica Neue Light" w:cs="Helvetica Neue Light"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1760D0B"/>
    <w:multiLevelType w:val="hybridMultilevel"/>
    <w:tmpl w:val="41FA75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75A0926"/>
    <w:multiLevelType w:val="hybridMultilevel"/>
    <w:tmpl w:val="13E2194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2AA11396"/>
    <w:multiLevelType w:val="hybridMultilevel"/>
    <w:tmpl w:val="3C4CC266"/>
    <w:lvl w:ilvl="0" w:tplc="041C0001">
      <w:start w:val="1"/>
      <w:numFmt w:val="bullet"/>
      <w:lvlText w:val=""/>
      <w:lvlJc w:val="left"/>
      <w:pPr>
        <w:ind w:left="1440" w:hanging="360"/>
      </w:pPr>
      <w:rPr>
        <w:rFonts w:ascii="Symbol" w:hAnsi="Symbol"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6">
    <w:nsid w:val="2AEE1556"/>
    <w:multiLevelType w:val="hybridMultilevel"/>
    <w:tmpl w:val="3ED49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3A7165"/>
    <w:multiLevelType w:val="hybridMultilevel"/>
    <w:tmpl w:val="DE948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CBF6707"/>
    <w:multiLevelType w:val="hybridMultilevel"/>
    <w:tmpl w:val="6854C0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F311D50"/>
    <w:multiLevelType w:val="hybridMultilevel"/>
    <w:tmpl w:val="63C6F8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0113BA7"/>
    <w:multiLevelType w:val="hybridMultilevel"/>
    <w:tmpl w:val="6D2C97E4"/>
    <w:lvl w:ilvl="0" w:tplc="5ABA1E74">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3922EDE"/>
    <w:multiLevelType w:val="hybridMultilevel"/>
    <w:tmpl w:val="724C702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5EE200C"/>
    <w:multiLevelType w:val="hybridMultilevel"/>
    <w:tmpl w:val="55F05F58"/>
    <w:lvl w:ilvl="0" w:tplc="041C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nsid w:val="45301012"/>
    <w:multiLevelType w:val="hybridMultilevel"/>
    <w:tmpl w:val="4A201C5C"/>
    <w:lvl w:ilvl="0" w:tplc="559A71C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491151E9"/>
    <w:multiLevelType w:val="hybridMultilevel"/>
    <w:tmpl w:val="89260066"/>
    <w:lvl w:ilvl="0" w:tplc="01E61352">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9283ED5"/>
    <w:multiLevelType w:val="hybridMultilevel"/>
    <w:tmpl w:val="46941FE4"/>
    <w:lvl w:ilvl="0" w:tplc="E45EAD0E">
      <w:start w:val="3"/>
      <w:numFmt w:val="bullet"/>
      <w:lvlText w:val="-"/>
      <w:lvlJc w:val="left"/>
      <w:pPr>
        <w:tabs>
          <w:tab w:val="num" w:pos="720"/>
        </w:tabs>
        <w:ind w:left="720" w:hanging="360"/>
      </w:pPr>
      <w:rPr>
        <w:rFonts w:ascii="Helvetica Neue Light" w:eastAsia="Helvetica Neue Light" w:hAnsi="Helvetica Neue Light" w:cs="Helvetica Neue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04B0541"/>
    <w:multiLevelType w:val="hybridMultilevel"/>
    <w:tmpl w:val="7CC86A80"/>
    <w:lvl w:ilvl="0" w:tplc="559A71C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242721E"/>
    <w:multiLevelType w:val="hybridMultilevel"/>
    <w:tmpl w:val="5C988CD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5D0E219A"/>
    <w:multiLevelType w:val="hybridMultilevel"/>
    <w:tmpl w:val="D27C7BC0"/>
    <w:lvl w:ilvl="0" w:tplc="08090015">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5FB02DE7"/>
    <w:multiLevelType w:val="hybridMultilevel"/>
    <w:tmpl w:val="BB369230"/>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61927B92"/>
    <w:multiLevelType w:val="hybridMultilevel"/>
    <w:tmpl w:val="E762445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1">
    <w:nsid w:val="64F67301"/>
    <w:multiLevelType w:val="hybridMultilevel"/>
    <w:tmpl w:val="3148DF9E"/>
    <w:lvl w:ilvl="0" w:tplc="5ABA1E74">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6F01529E"/>
    <w:multiLevelType w:val="hybridMultilevel"/>
    <w:tmpl w:val="845648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07A43D9"/>
    <w:multiLevelType w:val="hybridMultilevel"/>
    <w:tmpl w:val="39BA0A4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0F1920"/>
    <w:multiLevelType w:val="hybridMultilevel"/>
    <w:tmpl w:val="43929758"/>
    <w:lvl w:ilvl="0" w:tplc="A8F40528">
      <w:start w:val="1"/>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5">
    <w:nsid w:val="77640D50"/>
    <w:multiLevelType w:val="hybridMultilevel"/>
    <w:tmpl w:val="C69A9DFA"/>
    <w:lvl w:ilvl="0" w:tplc="040C0001">
      <w:start w:val="1"/>
      <w:numFmt w:val="bullet"/>
      <w:lvlText w:val=""/>
      <w:lvlJc w:val="left"/>
      <w:pPr>
        <w:ind w:left="1283" w:hanging="360"/>
      </w:pPr>
      <w:rPr>
        <w:rFonts w:ascii="Symbol" w:hAnsi="Symbol" w:hint="default"/>
      </w:rPr>
    </w:lvl>
    <w:lvl w:ilvl="1" w:tplc="040C0003" w:tentative="1">
      <w:start w:val="1"/>
      <w:numFmt w:val="bullet"/>
      <w:lvlText w:val="o"/>
      <w:lvlJc w:val="left"/>
      <w:pPr>
        <w:ind w:left="2003" w:hanging="360"/>
      </w:pPr>
      <w:rPr>
        <w:rFonts w:ascii="Courier New" w:hAnsi="Courier New" w:cs="Helvetica Neue Light" w:hint="default"/>
      </w:rPr>
    </w:lvl>
    <w:lvl w:ilvl="2" w:tplc="040C0005" w:tentative="1">
      <w:start w:val="1"/>
      <w:numFmt w:val="bullet"/>
      <w:lvlText w:val=""/>
      <w:lvlJc w:val="left"/>
      <w:pPr>
        <w:ind w:left="2723" w:hanging="360"/>
      </w:pPr>
      <w:rPr>
        <w:rFonts w:ascii="Wingdings" w:hAnsi="Wingdings" w:hint="default"/>
      </w:rPr>
    </w:lvl>
    <w:lvl w:ilvl="3" w:tplc="040C0001" w:tentative="1">
      <w:start w:val="1"/>
      <w:numFmt w:val="bullet"/>
      <w:lvlText w:val=""/>
      <w:lvlJc w:val="left"/>
      <w:pPr>
        <w:ind w:left="3443" w:hanging="360"/>
      </w:pPr>
      <w:rPr>
        <w:rFonts w:ascii="Symbol" w:hAnsi="Symbol" w:hint="default"/>
      </w:rPr>
    </w:lvl>
    <w:lvl w:ilvl="4" w:tplc="040C0003" w:tentative="1">
      <w:start w:val="1"/>
      <w:numFmt w:val="bullet"/>
      <w:lvlText w:val="o"/>
      <w:lvlJc w:val="left"/>
      <w:pPr>
        <w:ind w:left="4163" w:hanging="360"/>
      </w:pPr>
      <w:rPr>
        <w:rFonts w:ascii="Courier New" w:hAnsi="Courier New" w:cs="Helvetica Neue Light" w:hint="default"/>
      </w:rPr>
    </w:lvl>
    <w:lvl w:ilvl="5" w:tplc="040C0005" w:tentative="1">
      <w:start w:val="1"/>
      <w:numFmt w:val="bullet"/>
      <w:lvlText w:val=""/>
      <w:lvlJc w:val="left"/>
      <w:pPr>
        <w:ind w:left="4883" w:hanging="360"/>
      </w:pPr>
      <w:rPr>
        <w:rFonts w:ascii="Wingdings" w:hAnsi="Wingdings" w:hint="default"/>
      </w:rPr>
    </w:lvl>
    <w:lvl w:ilvl="6" w:tplc="040C0001" w:tentative="1">
      <w:start w:val="1"/>
      <w:numFmt w:val="bullet"/>
      <w:lvlText w:val=""/>
      <w:lvlJc w:val="left"/>
      <w:pPr>
        <w:ind w:left="5603" w:hanging="360"/>
      </w:pPr>
      <w:rPr>
        <w:rFonts w:ascii="Symbol" w:hAnsi="Symbol" w:hint="default"/>
      </w:rPr>
    </w:lvl>
    <w:lvl w:ilvl="7" w:tplc="040C0003" w:tentative="1">
      <w:start w:val="1"/>
      <w:numFmt w:val="bullet"/>
      <w:lvlText w:val="o"/>
      <w:lvlJc w:val="left"/>
      <w:pPr>
        <w:ind w:left="6323" w:hanging="360"/>
      </w:pPr>
      <w:rPr>
        <w:rFonts w:ascii="Courier New" w:hAnsi="Courier New" w:cs="Helvetica Neue Light" w:hint="default"/>
      </w:rPr>
    </w:lvl>
    <w:lvl w:ilvl="8" w:tplc="040C0005" w:tentative="1">
      <w:start w:val="1"/>
      <w:numFmt w:val="bullet"/>
      <w:lvlText w:val=""/>
      <w:lvlJc w:val="left"/>
      <w:pPr>
        <w:ind w:left="7043" w:hanging="360"/>
      </w:pPr>
      <w:rPr>
        <w:rFonts w:ascii="Wingdings" w:hAnsi="Wingdings" w:hint="default"/>
      </w:rPr>
    </w:lvl>
  </w:abstractNum>
  <w:abstractNum w:abstractNumId="26">
    <w:nsid w:val="779447CF"/>
    <w:multiLevelType w:val="hybridMultilevel"/>
    <w:tmpl w:val="37AAF7CA"/>
    <w:lvl w:ilvl="0" w:tplc="9DC88E3A">
      <w:start w:val="1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78F814E2"/>
    <w:multiLevelType w:val="hybridMultilevel"/>
    <w:tmpl w:val="EE2A6ACC"/>
    <w:lvl w:ilvl="0" w:tplc="9DC88E3A">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A5E4CAD"/>
    <w:multiLevelType w:val="hybridMultilevel"/>
    <w:tmpl w:val="ECD68432"/>
    <w:lvl w:ilvl="0" w:tplc="AA5ADC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AFB4C6E"/>
    <w:multiLevelType w:val="hybridMultilevel"/>
    <w:tmpl w:val="1A36FA18"/>
    <w:lvl w:ilvl="0" w:tplc="391A06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BB774F2"/>
    <w:multiLevelType w:val="hybridMultilevel"/>
    <w:tmpl w:val="A0FAFFB6"/>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7E3877F6"/>
    <w:multiLevelType w:val="hybridMultilevel"/>
    <w:tmpl w:val="18CC95AE"/>
    <w:lvl w:ilvl="0" w:tplc="5ABA1E74">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9"/>
  </w:num>
  <w:num w:numId="3">
    <w:abstractNumId w:val="7"/>
  </w:num>
  <w:num w:numId="4">
    <w:abstractNumId w:val="24"/>
  </w:num>
  <w:num w:numId="5">
    <w:abstractNumId w:val="2"/>
  </w:num>
  <w:num w:numId="6">
    <w:abstractNumId w:val="10"/>
  </w:num>
  <w:num w:numId="7">
    <w:abstractNumId w:val="21"/>
  </w:num>
  <w:num w:numId="8">
    <w:abstractNumId w:val="18"/>
  </w:num>
  <w:num w:numId="9">
    <w:abstractNumId w:val="31"/>
  </w:num>
  <w:num w:numId="10">
    <w:abstractNumId w:val="6"/>
  </w:num>
  <w:num w:numId="11">
    <w:abstractNumId w:val="17"/>
  </w:num>
  <w:num w:numId="12">
    <w:abstractNumId w:val="25"/>
  </w:num>
  <w:num w:numId="13">
    <w:abstractNumId w:val="23"/>
  </w:num>
  <w:num w:numId="14">
    <w:abstractNumId w:val="4"/>
  </w:num>
  <w:num w:numId="15">
    <w:abstractNumId w:val="11"/>
  </w:num>
  <w:num w:numId="16">
    <w:abstractNumId w:val="19"/>
  </w:num>
  <w:num w:numId="17">
    <w:abstractNumId w:val="15"/>
  </w:num>
  <w:num w:numId="18">
    <w:abstractNumId w:val="16"/>
  </w:num>
  <w:num w:numId="19">
    <w:abstractNumId w:val="8"/>
  </w:num>
  <w:num w:numId="20">
    <w:abstractNumId w:val="1"/>
  </w:num>
  <w:num w:numId="21">
    <w:abstractNumId w:val="9"/>
  </w:num>
  <w:num w:numId="22">
    <w:abstractNumId w:val="22"/>
  </w:num>
  <w:num w:numId="23">
    <w:abstractNumId w:val="3"/>
  </w:num>
  <w:num w:numId="24">
    <w:abstractNumId w:val="14"/>
  </w:num>
  <w:num w:numId="25">
    <w:abstractNumId w:val="28"/>
  </w:num>
  <w:num w:numId="26">
    <w:abstractNumId w:val="13"/>
  </w:num>
  <w:num w:numId="27">
    <w:abstractNumId w:val="27"/>
  </w:num>
  <w:num w:numId="28">
    <w:abstractNumId w:val="26"/>
  </w:num>
  <w:num w:numId="29">
    <w:abstractNumId w:val="30"/>
  </w:num>
  <w:num w:numId="30">
    <w:abstractNumId w:val="5"/>
  </w:num>
  <w:num w:numId="31">
    <w:abstractNumId w:val="20"/>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FEB"/>
    <w:rsid w:val="000043F6"/>
    <w:rsid w:val="00010248"/>
    <w:rsid w:val="00012BC5"/>
    <w:rsid w:val="000169C7"/>
    <w:rsid w:val="000225B0"/>
    <w:rsid w:val="00022812"/>
    <w:rsid w:val="00026CFC"/>
    <w:rsid w:val="00041B21"/>
    <w:rsid w:val="00045956"/>
    <w:rsid w:val="00050AAC"/>
    <w:rsid w:val="00053027"/>
    <w:rsid w:val="0005469D"/>
    <w:rsid w:val="000564C4"/>
    <w:rsid w:val="00056677"/>
    <w:rsid w:val="000601D8"/>
    <w:rsid w:val="0006030E"/>
    <w:rsid w:val="00061D41"/>
    <w:rsid w:val="0006689E"/>
    <w:rsid w:val="00070973"/>
    <w:rsid w:val="00085AA0"/>
    <w:rsid w:val="0008734C"/>
    <w:rsid w:val="00087686"/>
    <w:rsid w:val="00092EA0"/>
    <w:rsid w:val="000A0606"/>
    <w:rsid w:val="000A093E"/>
    <w:rsid w:val="000A30E6"/>
    <w:rsid w:val="000B045F"/>
    <w:rsid w:val="000B4825"/>
    <w:rsid w:val="000B4D23"/>
    <w:rsid w:val="000B520A"/>
    <w:rsid w:val="000B601C"/>
    <w:rsid w:val="000D210F"/>
    <w:rsid w:val="000D27EB"/>
    <w:rsid w:val="000D35B9"/>
    <w:rsid w:val="000D45DA"/>
    <w:rsid w:val="000D511A"/>
    <w:rsid w:val="000D648E"/>
    <w:rsid w:val="000E7E48"/>
    <w:rsid w:val="000F1C4A"/>
    <w:rsid w:val="000F5575"/>
    <w:rsid w:val="000F5D3F"/>
    <w:rsid w:val="000F614A"/>
    <w:rsid w:val="001006D8"/>
    <w:rsid w:val="00107921"/>
    <w:rsid w:val="0011528B"/>
    <w:rsid w:val="00116A32"/>
    <w:rsid w:val="001176D3"/>
    <w:rsid w:val="00117FF3"/>
    <w:rsid w:val="00125549"/>
    <w:rsid w:val="001274A9"/>
    <w:rsid w:val="001323F6"/>
    <w:rsid w:val="00133FF2"/>
    <w:rsid w:val="0013608C"/>
    <w:rsid w:val="00140A86"/>
    <w:rsid w:val="00143BDE"/>
    <w:rsid w:val="0014677D"/>
    <w:rsid w:val="00147F70"/>
    <w:rsid w:val="00153444"/>
    <w:rsid w:val="00156E47"/>
    <w:rsid w:val="001573B7"/>
    <w:rsid w:val="001604D6"/>
    <w:rsid w:val="001625FC"/>
    <w:rsid w:val="001629E8"/>
    <w:rsid w:val="00162B46"/>
    <w:rsid w:val="001657DD"/>
    <w:rsid w:val="0017408B"/>
    <w:rsid w:val="001740A6"/>
    <w:rsid w:val="001811A8"/>
    <w:rsid w:val="00184901"/>
    <w:rsid w:val="0018678F"/>
    <w:rsid w:val="001876AB"/>
    <w:rsid w:val="00192834"/>
    <w:rsid w:val="00192876"/>
    <w:rsid w:val="00197571"/>
    <w:rsid w:val="001B140F"/>
    <w:rsid w:val="001B1E9C"/>
    <w:rsid w:val="001B4D70"/>
    <w:rsid w:val="001B4FD3"/>
    <w:rsid w:val="001B5267"/>
    <w:rsid w:val="001B7BE5"/>
    <w:rsid w:val="001C4FF5"/>
    <w:rsid w:val="001C7EFD"/>
    <w:rsid w:val="001D044A"/>
    <w:rsid w:val="001D2516"/>
    <w:rsid w:val="001D3CC4"/>
    <w:rsid w:val="001D71C5"/>
    <w:rsid w:val="001D7E54"/>
    <w:rsid w:val="001E05DB"/>
    <w:rsid w:val="001E234F"/>
    <w:rsid w:val="001E4AE3"/>
    <w:rsid w:val="001F4E89"/>
    <w:rsid w:val="001F71EA"/>
    <w:rsid w:val="00202BCF"/>
    <w:rsid w:val="00206849"/>
    <w:rsid w:val="0021004C"/>
    <w:rsid w:val="00211C63"/>
    <w:rsid w:val="002156B4"/>
    <w:rsid w:val="00216742"/>
    <w:rsid w:val="00221A44"/>
    <w:rsid w:val="002246D2"/>
    <w:rsid w:val="0022731F"/>
    <w:rsid w:val="002276D2"/>
    <w:rsid w:val="00230B90"/>
    <w:rsid w:val="0023249C"/>
    <w:rsid w:val="0023259E"/>
    <w:rsid w:val="00233279"/>
    <w:rsid w:val="00243068"/>
    <w:rsid w:val="00243444"/>
    <w:rsid w:val="00243D3E"/>
    <w:rsid w:val="00246587"/>
    <w:rsid w:val="002471FC"/>
    <w:rsid w:val="00250177"/>
    <w:rsid w:val="00251D9D"/>
    <w:rsid w:val="00252274"/>
    <w:rsid w:val="002524E6"/>
    <w:rsid w:val="00253D7C"/>
    <w:rsid w:val="00256812"/>
    <w:rsid w:val="0026033F"/>
    <w:rsid w:val="0026162E"/>
    <w:rsid w:val="002622D0"/>
    <w:rsid w:val="00265189"/>
    <w:rsid w:val="0026551D"/>
    <w:rsid w:val="0027591E"/>
    <w:rsid w:val="002766F4"/>
    <w:rsid w:val="0027686C"/>
    <w:rsid w:val="00277DA2"/>
    <w:rsid w:val="002841D3"/>
    <w:rsid w:val="0028427C"/>
    <w:rsid w:val="00286120"/>
    <w:rsid w:val="00287CD6"/>
    <w:rsid w:val="002925B6"/>
    <w:rsid w:val="00294125"/>
    <w:rsid w:val="002A2377"/>
    <w:rsid w:val="002A3CDF"/>
    <w:rsid w:val="002A69E8"/>
    <w:rsid w:val="002A78C5"/>
    <w:rsid w:val="002B215C"/>
    <w:rsid w:val="002B41E3"/>
    <w:rsid w:val="002B479A"/>
    <w:rsid w:val="002C2CD7"/>
    <w:rsid w:val="002C3208"/>
    <w:rsid w:val="002C5314"/>
    <w:rsid w:val="002D1AB3"/>
    <w:rsid w:val="002D24DE"/>
    <w:rsid w:val="002D6E73"/>
    <w:rsid w:val="002D7DCC"/>
    <w:rsid w:val="002E0D7D"/>
    <w:rsid w:val="002E0D8B"/>
    <w:rsid w:val="002E349E"/>
    <w:rsid w:val="00310F43"/>
    <w:rsid w:val="00311387"/>
    <w:rsid w:val="00312AE4"/>
    <w:rsid w:val="00320AD3"/>
    <w:rsid w:val="00320BBD"/>
    <w:rsid w:val="00334A84"/>
    <w:rsid w:val="00342534"/>
    <w:rsid w:val="003454B1"/>
    <w:rsid w:val="00350D00"/>
    <w:rsid w:val="00354614"/>
    <w:rsid w:val="003554EF"/>
    <w:rsid w:val="00355628"/>
    <w:rsid w:val="003609F2"/>
    <w:rsid w:val="00364B29"/>
    <w:rsid w:val="00366FA5"/>
    <w:rsid w:val="0036735B"/>
    <w:rsid w:val="003700C3"/>
    <w:rsid w:val="00371593"/>
    <w:rsid w:val="00371B41"/>
    <w:rsid w:val="00375166"/>
    <w:rsid w:val="003752FF"/>
    <w:rsid w:val="00386A7D"/>
    <w:rsid w:val="00386AD6"/>
    <w:rsid w:val="00386CA3"/>
    <w:rsid w:val="00397FFA"/>
    <w:rsid w:val="003A06E1"/>
    <w:rsid w:val="003A2631"/>
    <w:rsid w:val="003B023F"/>
    <w:rsid w:val="003B0AB6"/>
    <w:rsid w:val="003B467E"/>
    <w:rsid w:val="003B4727"/>
    <w:rsid w:val="003B538C"/>
    <w:rsid w:val="003B67CA"/>
    <w:rsid w:val="003C2A69"/>
    <w:rsid w:val="003C729D"/>
    <w:rsid w:val="003C7867"/>
    <w:rsid w:val="003D58C9"/>
    <w:rsid w:val="003D6ED8"/>
    <w:rsid w:val="003D7DC2"/>
    <w:rsid w:val="003E4F6D"/>
    <w:rsid w:val="003E7D05"/>
    <w:rsid w:val="003F0AFA"/>
    <w:rsid w:val="003F1B7E"/>
    <w:rsid w:val="003F4336"/>
    <w:rsid w:val="003F5ACD"/>
    <w:rsid w:val="003F705F"/>
    <w:rsid w:val="00403DC6"/>
    <w:rsid w:val="00405BC9"/>
    <w:rsid w:val="0040674A"/>
    <w:rsid w:val="00410281"/>
    <w:rsid w:val="0041074A"/>
    <w:rsid w:val="00413242"/>
    <w:rsid w:val="00414861"/>
    <w:rsid w:val="0042028F"/>
    <w:rsid w:val="004217A2"/>
    <w:rsid w:val="00422598"/>
    <w:rsid w:val="00422F12"/>
    <w:rsid w:val="0042446C"/>
    <w:rsid w:val="00425F62"/>
    <w:rsid w:val="00427FC6"/>
    <w:rsid w:val="00430054"/>
    <w:rsid w:val="00430692"/>
    <w:rsid w:val="00431FAE"/>
    <w:rsid w:val="00434773"/>
    <w:rsid w:val="0044722E"/>
    <w:rsid w:val="00454B74"/>
    <w:rsid w:val="00455D51"/>
    <w:rsid w:val="004605ED"/>
    <w:rsid w:val="0046074F"/>
    <w:rsid w:val="0046154D"/>
    <w:rsid w:val="00463694"/>
    <w:rsid w:val="00464920"/>
    <w:rsid w:val="004649E1"/>
    <w:rsid w:val="00466094"/>
    <w:rsid w:val="00466173"/>
    <w:rsid w:val="00474B1D"/>
    <w:rsid w:val="00481A7F"/>
    <w:rsid w:val="00484EE4"/>
    <w:rsid w:val="00487E12"/>
    <w:rsid w:val="00492F17"/>
    <w:rsid w:val="00494532"/>
    <w:rsid w:val="004A013F"/>
    <w:rsid w:val="004A30BC"/>
    <w:rsid w:val="004A4EBB"/>
    <w:rsid w:val="004A5F4A"/>
    <w:rsid w:val="004A6999"/>
    <w:rsid w:val="004A6B11"/>
    <w:rsid w:val="004B0118"/>
    <w:rsid w:val="004B07CE"/>
    <w:rsid w:val="004B0AF4"/>
    <w:rsid w:val="004B1E6B"/>
    <w:rsid w:val="004B38EA"/>
    <w:rsid w:val="004B3A1A"/>
    <w:rsid w:val="004B48A8"/>
    <w:rsid w:val="004B68F6"/>
    <w:rsid w:val="004B733C"/>
    <w:rsid w:val="004C116A"/>
    <w:rsid w:val="004C2172"/>
    <w:rsid w:val="004C2AB1"/>
    <w:rsid w:val="004C358F"/>
    <w:rsid w:val="004C433E"/>
    <w:rsid w:val="004C550A"/>
    <w:rsid w:val="004C5D53"/>
    <w:rsid w:val="004C7C12"/>
    <w:rsid w:val="004D1317"/>
    <w:rsid w:val="004D29B4"/>
    <w:rsid w:val="004D46FA"/>
    <w:rsid w:val="004D6809"/>
    <w:rsid w:val="004D6BED"/>
    <w:rsid w:val="004D6C69"/>
    <w:rsid w:val="004D7399"/>
    <w:rsid w:val="004D7A0E"/>
    <w:rsid w:val="004E01AD"/>
    <w:rsid w:val="004E27AF"/>
    <w:rsid w:val="004E6AC9"/>
    <w:rsid w:val="004E7462"/>
    <w:rsid w:val="004F41C5"/>
    <w:rsid w:val="00500724"/>
    <w:rsid w:val="00500A05"/>
    <w:rsid w:val="005024F5"/>
    <w:rsid w:val="00503701"/>
    <w:rsid w:val="0050572C"/>
    <w:rsid w:val="005057EC"/>
    <w:rsid w:val="00512026"/>
    <w:rsid w:val="00513390"/>
    <w:rsid w:val="005134FA"/>
    <w:rsid w:val="00524BCA"/>
    <w:rsid w:val="005255F3"/>
    <w:rsid w:val="00525B7D"/>
    <w:rsid w:val="00530DA2"/>
    <w:rsid w:val="005312EA"/>
    <w:rsid w:val="005315CA"/>
    <w:rsid w:val="0053369D"/>
    <w:rsid w:val="00534D0D"/>
    <w:rsid w:val="0053528F"/>
    <w:rsid w:val="00536B54"/>
    <w:rsid w:val="005370A4"/>
    <w:rsid w:val="00537782"/>
    <w:rsid w:val="00537F4D"/>
    <w:rsid w:val="0054127D"/>
    <w:rsid w:val="0054167A"/>
    <w:rsid w:val="005418DF"/>
    <w:rsid w:val="00541A32"/>
    <w:rsid w:val="00551118"/>
    <w:rsid w:val="00561429"/>
    <w:rsid w:val="00562A48"/>
    <w:rsid w:val="00562E97"/>
    <w:rsid w:val="005656BF"/>
    <w:rsid w:val="005723A2"/>
    <w:rsid w:val="0057471E"/>
    <w:rsid w:val="00575ADA"/>
    <w:rsid w:val="00577AD6"/>
    <w:rsid w:val="00577FC4"/>
    <w:rsid w:val="00580DD3"/>
    <w:rsid w:val="00583E14"/>
    <w:rsid w:val="00584D40"/>
    <w:rsid w:val="005850E4"/>
    <w:rsid w:val="00586363"/>
    <w:rsid w:val="00595E96"/>
    <w:rsid w:val="0059610B"/>
    <w:rsid w:val="005A372A"/>
    <w:rsid w:val="005A37AC"/>
    <w:rsid w:val="005A38C5"/>
    <w:rsid w:val="005A3C54"/>
    <w:rsid w:val="005A4F1A"/>
    <w:rsid w:val="005A7366"/>
    <w:rsid w:val="005B065B"/>
    <w:rsid w:val="005B2002"/>
    <w:rsid w:val="005B59B9"/>
    <w:rsid w:val="005B5BD3"/>
    <w:rsid w:val="005C22C6"/>
    <w:rsid w:val="005C5366"/>
    <w:rsid w:val="005C5BD7"/>
    <w:rsid w:val="005C639E"/>
    <w:rsid w:val="005E684A"/>
    <w:rsid w:val="005F2CB8"/>
    <w:rsid w:val="005F5298"/>
    <w:rsid w:val="005F625F"/>
    <w:rsid w:val="00603899"/>
    <w:rsid w:val="00606A7D"/>
    <w:rsid w:val="006073EF"/>
    <w:rsid w:val="006172E8"/>
    <w:rsid w:val="0062235E"/>
    <w:rsid w:val="00624A4D"/>
    <w:rsid w:val="00624ED6"/>
    <w:rsid w:val="00627ECB"/>
    <w:rsid w:val="00635B61"/>
    <w:rsid w:val="006362F0"/>
    <w:rsid w:val="00640693"/>
    <w:rsid w:val="0064226D"/>
    <w:rsid w:val="00642B83"/>
    <w:rsid w:val="00646C28"/>
    <w:rsid w:val="00646CE4"/>
    <w:rsid w:val="00647513"/>
    <w:rsid w:val="006526E2"/>
    <w:rsid w:val="00654391"/>
    <w:rsid w:val="00654FEB"/>
    <w:rsid w:val="00660AFF"/>
    <w:rsid w:val="00664119"/>
    <w:rsid w:val="00667E12"/>
    <w:rsid w:val="006706B6"/>
    <w:rsid w:val="00673239"/>
    <w:rsid w:val="00673D69"/>
    <w:rsid w:val="00675A57"/>
    <w:rsid w:val="006764AE"/>
    <w:rsid w:val="006769B6"/>
    <w:rsid w:val="006819A8"/>
    <w:rsid w:val="00682C7F"/>
    <w:rsid w:val="00683FCB"/>
    <w:rsid w:val="00687CA2"/>
    <w:rsid w:val="00691E5B"/>
    <w:rsid w:val="006925DF"/>
    <w:rsid w:val="006939A0"/>
    <w:rsid w:val="006951D8"/>
    <w:rsid w:val="00697A38"/>
    <w:rsid w:val="006A1E60"/>
    <w:rsid w:val="006B043D"/>
    <w:rsid w:val="006B10C5"/>
    <w:rsid w:val="006B262B"/>
    <w:rsid w:val="006B34FD"/>
    <w:rsid w:val="006B5D1A"/>
    <w:rsid w:val="006B6738"/>
    <w:rsid w:val="006C2898"/>
    <w:rsid w:val="006C4008"/>
    <w:rsid w:val="006C4562"/>
    <w:rsid w:val="006C76ED"/>
    <w:rsid w:val="006C789A"/>
    <w:rsid w:val="006D4249"/>
    <w:rsid w:val="006D67E3"/>
    <w:rsid w:val="006D757A"/>
    <w:rsid w:val="006E01BD"/>
    <w:rsid w:val="006E12C1"/>
    <w:rsid w:val="006E5136"/>
    <w:rsid w:val="006F1574"/>
    <w:rsid w:val="006F39DC"/>
    <w:rsid w:val="006F4759"/>
    <w:rsid w:val="006F7065"/>
    <w:rsid w:val="0070752F"/>
    <w:rsid w:val="0071158E"/>
    <w:rsid w:val="007117EE"/>
    <w:rsid w:val="0071186B"/>
    <w:rsid w:val="00714204"/>
    <w:rsid w:val="007147EF"/>
    <w:rsid w:val="007155D7"/>
    <w:rsid w:val="00715FDB"/>
    <w:rsid w:val="007204D9"/>
    <w:rsid w:val="00721CCE"/>
    <w:rsid w:val="007264A3"/>
    <w:rsid w:val="00733892"/>
    <w:rsid w:val="00733DAC"/>
    <w:rsid w:val="007354A5"/>
    <w:rsid w:val="007363CD"/>
    <w:rsid w:val="007366D8"/>
    <w:rsid w:val="0073783D"/>
    <w:rsid w:val="00750B4B"/>
    <w:rsid w:val="007522EF"/>
    <w:rsid w:val="00755E87"/>
    <w:rsid w:val="00757476"/>
    <w:rsid w:val="00764AC0"/>
    <w:rsid w:val="00770DE3"/>
    <w:rsid w:val="00772950"/>
    <w:rsid w:val="007831AF"/>
    <w:rsid w:val="00785949"/>
    <w:rsid w:val="007859F2"/>
    <w:rsid w:val="007870CC"/>
    <w:rsid w:val="00787C57"/>
    <w:rsid w:val="0079007D"/>
    <w:rsid w:val="007915D6"/>
    <w:rsid w:val="00791F8B"/>
    <w:rsid w:val="00792C64"/>
    <w:rsid w:val="00794438"/>
    <w:rsid w:val="00796AD2"/>
    <w:rsid w:val="007A307F"/>
    <w:rsid w:val="007A4078"/>
    <w:rsid w:val="007A47C3"/>
    <w:rsid w:val="007A77BD"/>
    <w:rsid w:val="007A7BD6"/>
    <w:rsid w:val="007B0826"/>
    <w:rsid w:val="007B2234"/>
    <w:rsid w:val="007B7849"/>
    <w:rsid w:val="007C7510"/>
    <w:rsid w:val="007D0B55"/>
    <w:rsid w:val="007D3298"/>
    <w:rsid w:val="007D792F"/>
    <w:rsid w:val="007F21A9"/>
    <w:rsid w:val="007F40BD"/>
    <w:rsid w:val="007F47EF"/>
    <w:rsid w:val="007F6434"/>
    <w:rsid w:val="00806584"/>
    <w:rsid w:val="008120B8"/>
    <w:rsid w:val="00813F92"/>
    <w:rsid w:val="00815DD6"/>
    <w:rsid w:val="00817ABB"/>
    <w:rsid w:val="0082048F"/>
    <w:rsid w:val="0082198B"/>
    <w:rsid w:val="00822912"/>
    <w:rsid w:val="008242C5"/>
    <w:rsid w:val="008245AE"/>
    <w:rsid w:val="00826CE1"/>
    <w:rsid w:val="0082733B"/>
    <w:rsid w:val="008320B0"/>
    <w:rsid w:val="008324F6"/>
    <w:rsid w:val="008333F4"/>
    <w:rsid w:val="00833592"/>
    <w:rsid w:val="00835567"/>
    <w:rsid w:val="00835970"/>
    <w:rsid w:val="00840421"/>
    <w:rsid w:val="00841C8B"/>
    <w:rsid w:val="0084206A"/>
    <w:rsid w:val="00846C96"/>
    <w:rsid w:val="00850714"/>
    <w:rsid w:val="008552AF"/>
    <w:rsid w:val="008611A0"/>
    <w:rsid w:val="008616D6"/>
    <w:rsid w:val="00861CEB"/>
    <w:rsid w:val="00863D04"/>
    <w:rsid w:val="00864C9D"/>
    <w:rsid w:val="008665E4"/>
    <w:rsid w:val="00866BD7"/>
    <w:rsid w:val="00867CEE"/>
    <w:rsid w:val="00870A9F"/>
    <w:rsid w:val="008731E7"/>
    <w:rsid w:val="008758FE"/>
    <w:rsid w:val="00885500"/>
    <w:rsid w:val="00893AD6"/>
    <w:rsid w:val="00896A5F"/>
    <w:rsid w:val="00897980"/>
    <w:rsid w:val="008A05BF"/>
    <w:rsid w:val="008A3E6C"/>
    <w:rsid w:val="008A57D6"/>
    <w:rsid w:val="008A5B4F"/>
    <w:rsid w:val="008A6ADA"/>
    <w:rsid w:val="008A7229"/>
    <w:rsid w:val="008A7294"/>
    <w:rsid w:val="008B0C22"/>
    <w:rsid w:val="008B57B5"/>
    <w:rsid w:val="008B65EC"/>
    <w:rsid w:val="008C6EEB"/>
    <w:rsid w:val="008D4173"/>
    <w:rsid w:val="008E09BD"/>
    <w:rsid w:val="008E21E8"/>
    <w:rsid w:val="008E2864"/>
    <w:rsid w:val="008E2A26"/>
    <w:rsid w:val="008E2F26"/>
    <w:rsid w:val="008E4182"/>
    <w:rsid w:val="008E697E"/>
    <w:rsid w:val="008E6FAC"/>
    <w:rsid w:val="008F2F92"/>
    <w:rsid w:val="008F4F65"/>
    <w:rsid w:val="008F7F56"/>
    <w:rsid w:val="00901396"/>
    <w:rsid w:val="009021E0"/>
    <w:rsid w:val="0090594F"/>
    <w:rsid w:val="00915CE2"/>
    <w:rsid w:val="00920626"/>
    <w:rsid w:val="00925789"/>
    <w:rsid w:val="00925BDF"/>
    <w:rsid w:val="00925EAC"/>
    <w:rsid w:val="0093200C"/>
    <w:rsid w:val="009334CE"/>
    <w:rsid w:val="00933C09"/>
    <w:rsid w:val="009343DC"/>
    <w:rsid w:val="00937FCF"/>
    <w:rsid w:val="00940AD2"/>
    <w:rsid w:val="0094712D"/>
    <w:rsid w:val="00950B0E"/>
    <w:rsid w:val="009517D5"/>
    <w:rsid w:val="009526B8"/>
    <w:rsid w:val="00954701"/>
    <w:rsid w:val="00954F27"/>
    <w:rsid w:val="00957173"/>
    <w:rsid w:val="0095723C"/>
    <w:rsid w:val="00960604"/>
    <w:rsid w:val="009617FC"/>
    <w:rsid w:val="00967F18"/>
    <w:rsid w:val="00967F90"/>
    <w:rsid w:val="0097237D"/>
    <w:rsid w:val="00977A35"/>
    <w:rsid w:val="00982269"/>
    <w:rsid w:val="0098295B"/>
    <w:rsid w:val="009832AB"/>
    <w:rsid w:val="0098660D"/>
    <w:rsid w:val="00990CA5"/>
    <w:rsid w:val="0099787D"/>
    <w:rsid w:val="009A11D9"/>
    <w:rsid w:val="009A1323"/>
    <w:rsid w:val="009A346C"/>
    <w:rsid w:val="009A362F"/>
    <w:rsid w:val="009A416C"/>
    <w:rsid w:val="009A78FC"/>
    <w:rsid w:val="009B3D00"/>
    <w:rsid w:val="009C0133"/>
    <w:rsid w:val="009C5D3C"/>
    <w:rsid w:val="009C5EDC"/>
    <w:rsid w:val="009D01BD"/>
    <w:rsid w:val="009D0560"/>
    <w:rsid w:val="009E17A2"/>
    <w:rsid w:val="009E417E"/>
    <w:rsid w:val="009E4534"/>
    <w:rsid w:val="009E4E2A"/>
    <w:rsid w:val="009F2267"/>
    <w:rsid w:val="009F45BD"/>
    <w:rsid w:val="009F7D09"/>
    <w:rsid w:val="00A0082A"/>
    <w:rsid w:val="00A02883"/>
    <w:rsid w:val="00A0308F"/>
    <w:rsid w:val="00A050B5"/>
    <w:rsid w:val="00A07D33"/>
    <w:rsid w:val="00A10645"/>
    <w:rsid w:val="00A11641"/>
    <w:rsid w:val="00A11A75"/>
    <w:rsid w:val="00A13B3E"/>
    <w:rsid w:val="00A14FFC"/>
    <w:rsid w:val="00A1712B"/>
    <w:rsid w:val="00A201FC"/>
    <w:rsid w:val="00A2028A"/>
    <w:rsid w:val="00A20425"/>
    <w:rsid w:val="00A24132"/>
    <w:rsid w:val="00A26855"/>
    <w:rsid w:val="00A27D9C"/>
    <w:rsid w:val="00A3033A"/>
    <w:rsid w:val="00A32587"/>
    <w:rsid w:val="00A341CA"/>
    <w:rsid w:val="00A36458"/>
    <w:rsid w:val="00A36B54"/>
    <w:rsid w:val="00A43C4C"/>
    <w:rsid w:val="00A4467E"/>
    <w:rsid w:val="00A51890"/>
    <w:rsid w:val="00A51BA9"/>
    <w:rsid w:val="00A603CF"/>
    <w:rsid w:val="00A62050"/>
    <w:rsid w:val="00A626AB"/>
    <w:rsid w:val="00A63556"/>
    <w:rsid w:val="00A65571"/>
    <w:rsid w:val="00A71048"/>
    <w:rsid w:val="00A746D7"/>
    <w:rsid w:val="00A769EE"/>
    <w:rsid w:val="00A7735A"/>
    <w:rsid w:val="00A810A3"/>
    <w:rsid w:val="00A85916"/>
    <w:rsid w:val="00A905E7"/>
    <w:rsid w:val="00A90B53"/>
    <w:rsid w:val="00A918F0"/>
    <w:rsid w:val="00AA1371"/>
    <w:rsid w:val="00AA29DE"/>
    <w:rsid w:val="00AA2D97"/>
    <w:rsid w:val="00AB1044"/>
    <w:rsid w:val="00AB4E1B"/>
    <w:rsid w:val="00AB646C"/>
    <w:rsid w:val="00AC0892"/>
    <w:rsid w:val="00AC541C"/>
    <w:rsid w:val="00AC5F87"/>
    <w:rsid w:val="00AC69C2"/>
    <w:rsid w:val="00AC7283"/>
    <w:rsid w:val="00AC765E"/>
    <w:rsid w:val="00AD1CEA"/>
    <w:rsid w:val="00AD2D33"/>
    <w:rsid w:val="00AD47C1"/>
    <w:rsid w:val="00AD518C"/>
    <w:rsid w:val="00AD6323"/>
    <w:rsid w:val="00AD6575"/>
    <w:rsid w:val="00AE0C57"/>
    <w:rsid w:val="00AE498C"/>
    <w:rsid w:val="00AE7FF7"/>
    <w:rsid w:val="00AF02C4"/>
    <w:rsid w:val="00AF29FE"/>
    <w:rsid w:val="00AF387C"/>
    <w:rsid w:val="00AF38AF"/>
    <w:rsid w:val="00AF573E"/>
    <w:rsid w:val="00AF6449"/>
    <w:rsid w:val="00B0060F"/>
    <w:rsid w:val="00B00E7A"/>
    <w:rsid w:val="00B057B0"/>
    <w:rsid w:val="00B06DA5"/>
    <w:rsid w:val="00B0763E"/>
    <w:rsid w:val="00B103C8"/>
    <w:rsid w:val="00B10F73"/>
    <w:rsid w:val="00B114E3"/>
    <w:rsid w:val="00B13E07"/>
    <w:rsid w:val="00B13F51"/>
    <w:rsid w:val="00B141A9"/>
    <w:rsid w:val="00B142D9"/>
    <w:rsid w:val="00B157FD"/>
    <w:rsid w:val="00B22E32"/>
    <w:rsid w:val="00B23879"/>
    <w:rsid w:val="00B26587"/>
    <w:rsid w:val="00B26C57"/>
    <w:rsid w:val="00B26E01"/>
    <w:rsid w:val="00B27316"/>
    <w:rsid w:val="00B321AA"/>
    <w:rsid w:val="00B4302D"/>
    <w:rsid w:val="00B46D6E"/>
    <w:rsid w:val="00B53B4D"/>
    <w:rsid w:val="00B5755F"/>
    <w:rsid w:val="00B67D2D"/>
    <w:rsid w:val="00B73D82"/>
    <w:rsid w:val="00B7594B"/>
    <w:rsid w:val="00B768E6"/>
    <w:rsid w:val="00B76914"/>
    <w:rsid w:val="00B775BD"/>
    <w:rsid w:val="00B8004E"/>
    <w:rsid w:val="00B80A35"/>
    <w:rsid w:val="00B82C26"/>
    <w:rsid w:val="00B836E1"/>
    <w:rsid w:val="00B84D9F"/>
    <w:rsid w:val="00B8793B"/>
    <w:rsid w:val="00B87A35"/>
    <w:rsid w:val="00B90927"/>
    <w:rsid w:val="00B91942"/>
    <w:rsid w:val="00B91BBF"/>
    <w:rsid w:val="00B93517"/>
    <w:rsid w:val="00B9385F"/>
    <w:rsid w:val="00B94853"/>
    <w:rsid w:val="00BA039D"/>
    <w:rsid w:val="00BA2C2B"/>
    <w:rsid w:val="00BB2A33"/>
    <w:rsid w:val="00BB40A5"/>
    <w:rsid w:val="00BB5AB7"/>
    <w:rsid w:val="00BC23EC"/>
    <w:rsid w:val="00BC26A8"/>
    <w:rsid w:val="00BC5616"/>
    <w:rsid w:val="00BC6C33"/>
    <w:rsid w:val="00BC761D"/>
    <w:rsid w:val="00BD372A"/>
    <w:rsid w:val="00BD3C74"/>
    <w:rsid w:val="00BD3CDC"/>
    <w:rsid w:val="00BD4FCC"/>
    <w:rsid w:val="00BE09EF"/>
    <w:rsid w:val="00BE5775"/>
    <w:rsid w:val="00BF24BD"/>
    <w:rsid w:val="00BF3DA7"/>
    <w:rsid w:val="00C00E1B"/>
    <w:rsid w:val="00C0240A"/>
    <w:rsid w:val="00C02411"/>
    <w:rsid w:val="00C0718C"/>
    <w:rsid w:val="00C0720C"/>
    <w:rsid w:val="00C106D6"/>
    <w:rsid w:val="00C1095F"/>
    <w:rsid w:val="00C11097"/>
    <w:rsid w:val="00C11F41"/>
    <w:rsid w:val="00C12FEB"/>
    <w:rsid w:val="00C140A0"/>
    <w:rsid w:val="00C143C3"/>
    <w:rsid w:val="00C1495D"/>
    <w:rsid w:val="00C16804"/>
    <w:rsid w:val="00C16BE6"/>
    <w:rsid w:val="00C216A1"/>
    <w:rsid w:val="00C23610"/>
    <w:rsid w:val="00C248CC"/>
    <w:rsid w:val="00C329ED"/>
    <w:rsid w:val="00C32A0B"/>
    <w:rsid w:val="00C3392B"/>
    <w:rsid w:val="00C344FA"/>
    <w:rsid w:val="00C35E57"/>
    <w:rsid w:val="00C36B07"/>
    <w:rsid w:val="00C40BEC"/>
    <w:rsid w:val="00C417C3"/>
    <w:rsid w:val="00C4296E"/>
    <w:rsid w:val="00C437E9"/>
    <w:rsid w:val="00C43BF3"/>
    <w:rsid w:val="00C44333"/>
    <w:rsid w:val="00C4453E"/>
    <w:rsid w:val="00C45391"/>
    <w:rsid w:val="00C461AD"/>
    <w:rsid w:val="00C46D90"/>
    <w:rsid w:val="00C519FB"/>
    <w:rsid w:val="00C54CD4"/>
    <w:rsid w:val="00C571BB"/>
    <w:rsid w:val="00C62617"/>
    <w:rsid w:val="00C653AD"/>
    <w:rsid w:val="00C67B5F"/>
    <w:rsid w:val="00C71E4F"/>
    <w:rsid w:val="00C730D0"/>
    <w:rsid w:val="00C733E7"/>
    <w:rsid w:val="00C75762"/>
    <w:rsid w:val="00C83ACE"/>
    <w:rsid w:val="00C83E96"/>
    <w:rsid w:val="00C87B57"/>
    <w:rsid w:val="00C94909"/>
    <w:rsid w:val="00C95688"/>
    <w:rsid w:val="00CA22AE"/>
    <w:rsid w:val="00CA6058"/>
    <w:rsid w:val="00CB3AED"/>
    <w:rsid w:val="00CC08C8"/>
    <w:rsid w:val="00CC3300"/>
    <w:rsid w:val="00CC3793"/>
    <w:rsid w:val="00CC4224"/>
    <w:rsid w:val="00CC4370"/>
    <w:rsid w:val="00CC56A3"/>
    <w:rsid w:val="00CC64CF"/>
    <w:rsid w:val="00CD4DEA"/>
    <w:rsid w:val="00CD63D8"/>
    <w:rsid w:val="00CD7C38"/>
    <w:rsid w:val="00CE0104"/>
    <w:rsid w:val="00CE3064"/>
    <w:rsid w:val="00CE5C14"/>
    <w:rsid w:val="00CE6E98"/>
    <w:rsid w:val="00CF7D8E"/>
    <w:rsid w:val="00D02CD5"/>
    <w:rsid w:val="00D031D0"/>
    <w:rsid w:val="00D10263"/>
    <w:rsid w:val="00D13AB8"/>
    <w:rsid w:val="00D15AA1"/>
    <w:rsid w:val="00D23939"/>
    <w:rsid w:val="00D2735E"/>
    <w:rsid w:val="00D31F36"/>
    <w:rsid w:val="00D32BC1"/>
    <w:rsid w:val="00D33B64"/>
    <w:rsid w:val="00D37B92"/>
    <w:rsid w:val="00D43349"/>
    <w:rsid w:val="00D43FD9"/>
    <w:rsid w:val="00D50607"/>
    <w:rsid w:val="00D52D99"/>
    <w:rsid w:val="00D56788"/>
    <w:rsid w:val="00D6244F"/>
    <w:rsid w:val="00D64816"/>
    <w:rsid w:val="00D7017C"/>
    <w:rsid w:val="00D740CF"/>
    <w:rsid w:val="00D75519"/>
    <w:rsid w:val="00D77847"/>
    <w:rsid w:val="00D808B7"/>
    <w:rsid w:val="00D82473"/>
    <w:rsid w:val="00D83F9D"/>
    <w:rsid w:val="00D841EE"/>
    <w:rsid w:val="00D849F9"/>
    <w:rsid w:val="00D85342"/>
    <w:rsid w:val="00D85F6D"/>
    <w:rsid w:val="00D90245"/>
    <w:rsid w:val="00D90886"/>
    <w:rsid w:val="00D921EA"/>
    <w:rsid w:val="00D95ABB"/>
    <w:rsid w:val="00D96AE5"/>
    <w:rsid w:val="00D97C8A"/>
    <w:rsid w:val="00DA1881"/>
    <w:rsid w:val="00DA1F7C"/>
    <w:rsid w:val="00DA7812"/>
    <w:rsid w:val="00DA78C4"/>
    <w:rsid w:val="00DA7A7C"/>
    <w:rsid w:val="00DB1D3F"/>
    <w:rsid w:val="00DB1DCD"/>
    <w:rsid w:val="00DB3C56"/>
    <w:rsid w:val="00DB6ACE"/>
    <w:rsid w:val="00DB7D1E"/>
    <w:rsid w:val="00DB7EF8"/>
    <w:rsid w:val="00DC1CAF"/>
    <w:rsid w:val="00DC4F8C"/>
    <w:rsid w:val="00DC66EA"/>
    <w:rsid w:val="00DD017A"/>
    <w:rsid w:val="00DD0578"/>
    <w:rsid w:val="00DD15ED"/>
    <w:rsid w:val="00DD596A"/>
    <w:rsid w:val="00DD5C7A"/>
    <w:rsid w:val="00DE22F5"/>
    <w:rsid w:val="00DE4BAD"/>
    <w:rsid w:val="00DE5BE6"/>
    <w:rsid w:val="00DF0B5A"/>
    <w:rsid w:val="00DF3324"/>
    <w:rsid w:val="00DF78A8"/>
    <w:rsid w:val="00E030E7"/>
    <w:rsid w:val="00E05F10"/>
    <w:rsid w:val="00E06593"/>
    <w:rsid w:val="00E11170"/>
    <w:rsid w:val="00E11D30"/>
    <w:rsid w:val="00E15F9A"/>
    <w:rsid w:val="00E26435"/>
    <w:rsid w:val="00E30213"/>
    <w:rsid w:val="00E32A97"/>
    <w:rsid w:val="00E37177"/>
    <w:rsid w:val="00E43FEE"/>
    <w:rsid w:val="00E46D4D"/>
    <w:rsid w:val="00E505DC"/>
    <w:rsid w:val="00E50EB6"/>
    <w:rsid w:val="00E511EA"/>
    <w:rsid w:val="00E52E09"/>
    <w:rsid w:val="00E57381"/>
    <w:rsid w:val="00E62018"/>
    <w:rsid w:val="00E6345C"/>
    <w:rsid w:val="00E63DA0"/>
    <w:rsid w:val="00E66206"/>
    <w:rsid w:val="00E70E06"/>
    <w:rsid w:val="00E73B7D"/>
    <w:rsid w:val="00E753FC"/>
    <w:rsid w:val="00E80A32"/>
    <w:rsid w:val="00E829D1"/>
    <w:rsid w:val="00E84886"/>
    <w:rsid w:val="00E92F04"/>
    <w:rsid w:val="00EA06F2"/>
    <w:rsid w:val="00EA2B19"/>
    <w:rsid w:val="00EA2EB5"/>
    <w:rsid w:val="00EA68ED"/>
    <w:rsid w:val="00EA6E82"/>
    <w:rsid w:val="00EA716E"/>
    <w:rsid w:val="00EB114A"/>
    <w:rsid w:val="00EB45A6"/>
    <w:rsid w:val="00EB6543"/>
    <w:rsid w:val="00EB6B21"/>
    <w:rsid w:val="00EC42C0"/>
    <w:rsid w:val="00EC7333"/>
    <w:rsid w:val="00ED5284"/>
    <w:rsid w:val="00ED5743"/>
    <w:rsid w:val="00ED648C"/>
    <w:rsid w:val="00ED713E"/>
    <w:rsid w:val="00ED7A6B"/>
    <w:rsid w:val="00EE4925"/>
    <w:rsid w:val="00EE4F69"/>
    <w:rsid w:val="00EE522B"/>
    <w:rsid w:val="00EF17E0"/>
    <w:rsid w:val="00EF3BC7"/>
    <w:rsid w:val="00F0104C"/>
    <w:rsid w:val="00F020D4"/>
    <w:rsid w:val="00F04410"/>
    <w:rsid w:val="00F12874"/>
    <w:rsid w:val="00F13783"/>
    <w:rsid w:val="00F14914"/>
    <w:rsid w:val="00F170B8"/>
    <w:rsid w:val="00F2077E"/>
    <w:rsid w:val="00F209F8"/>
    <w:rsid w:val="00F21001"/>
    <w:rsid w:val="00F237B6"/>
    <w:rsid w:val="00F23CF8"/>
    <w:rsid w:val="00F25839"/>
    <w:rsid w:val="00F25E40"/>
    <w:rsid w:val="00F3395B"/>
    <w:rsid w:val="00F341B4"/>
    <w:rsid w:val="00F34D3D"/>
    <w:rsid w:val="00F369C2"/>
    <w:rsid w:val="00F36C56"/>
    <w:rsid w:val="00F45D58"/>
    <w:rsid w:val="00F5085F"/>
    <w:rsid w:val="00F64685"/>
    <w:rsid w:val="00F65BA9"/>
    <w:rsid w:val="00F66887"/>
    <w:rsid w:val="00F67A52"/>
    <w:rsid w:val="00F710AE"/>
    <w:rsid w:val="00F718DF"/>
    <w:rsid w:val="00F7194A"/>
    <w:rsid w:val="00F71963"/>
    <w:rsid w:val="00F74C0C"/>
    <w:rsid w:val="00F8171E"/>
    <w:rsid w:val="00F8214B"/>
    <w:rsid w:val="00F92078"/>
    <w:rsid w:val="00FA4E5B"/>
    <w:rsid w:val="00FA6A9E"/>
    <w:rsid w:val="00FB06EF"/>
    <w:rsid w:val="00FB0CA4"/>
    <w:rsid w:val="00FB2FF0"/>
    <w:rsid w:val="00FB543B"/>
    <w:rsid w:val="00FB6CFA"/>
    <w:rsid w:val="00FB7A10"/>
    <w:rsid w:val="00FC239B"/>
    <w:rsid w:val="00FC3D64"/>
    <w:rsid w:val="00FC44AA"/>
    <w:rsid w:val="00FD2AFB"/>
    <w:rsid w:val="00FD2F6F"/>
    <w:rsid w:val="00FD4D76"/>
    <w:rsid w:val="00FE555C"/>
    <w:rsid w:val="00FE79B1"/>
    <w:rsid w:val="00FF2075"/>
    <w:rsid w:val="00FF3EDB"/>
    <w:rsid w:val="00FF6A17"/>
    <w:rsid w:val="00FF7A1B"/>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q-AL" w:eastAsia="sq-A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4B38EA"/>
    <w:rPr>
      <w:sz w:val="24"/>
      <w:szCs w:val="24"/>
      <w:lang w:val="en-GB" w:eastAsia="en-GB"/>
    </w:rPr>
  </w:style>
  <w:style w:type="paragraph" w:styleId="Heading1">
    <w:name w:val="heading 1"/>
    <w:basedOn w:val="Normal"/>
    <w:next w:val="Normal"/>
    <w:link w:val="Heading1Char"/>
    <w:qFormat/>
    <w:rsid w:val="00840421"/>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0F5575"/>
    <w:pPr>
      <w:keepNext/>
      <w:jc w:val="center"/>
      <w:outlineLvl w:val="1"/>
    </w:pPr>
    <w:rPr>
      <w:rFonts w:eastAsia="MS Mincho"/>
      <w:b/>
      <w:bCs/>
      <w:sz w:val="28"/>
      <w:szCs w:val="28"/>
      <w:lang w:val="it-IT" w:eastAsia="en-US"/>
    </w:rPr>
  </w:style>
  <w:style w:type="paragraph" w:styleId="Heading3">
    <w:name w:val="heading 3"/>
    <w:basedOn w:val="Normal"/>
    <w:next w:val="Normal"/>
    <w:qFormat/>
    <w:rsid w:val="00CF7D8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F4759"/>
    <w:pPr>
      <w:spacing w:before="100" w:beforeAutospacing="1" w:after="100" w:afterAutospacing="1"/>
    </w:pPr>
    <w:rPr>
      <w:lang w:val="en-US" w:eastAsia="en-US"/>
    </w:rPr>
  </w:style>
  <w:style w:type="paragraph" w:styleId="FootnoteText">
    <w:name w:val="footnote text"/>
    <w:basedOn w:val="Normal"/>
    <w:link w:val="FootnoteTextChar"/>
    <w:rsid w:val="00125549"/>
    <w:rPr>
      <w:sz w:val="20"/>
      <w:szCs w:val="20"/>
    </w:rPr>
  </w:style>
  <w:style w:type="character" w:customStyle="1" w:styleId="FootnoteTextChar">
    <w:name w:val="Footnote Text Char"/>
    <w:link w:val="FootnoteText"/>
    <w:rsid w:val="00125549"/>
    <w:rPr>
      <w:lang w:val="en-GB" w:eastAsia="en-GB"/>
    </w:rPr>
  </w:style>
  <w:style w:type="character" w:styleId="FootnoteReference">
    <w:name w:val="footnote reference"/>
    <w:rsid w:val="00125549"/>
    <w:rPr>
      <w:vertAlign w:val="superscript"/>
    </w:rPr>
  </w:style>
  <w:style w:type="paragraph" w:styleId="BodyTextIndent3">
    <w:name w:val="Body Text Indent 3"/>
    <w:basedOn w:val="Normal"/>
    <w:rsid w:val="00ED5284"/>
    <w:pPr>
      <w:ind w:firstLine="720"/>
      <w:jc w:val="both"/>
    </w:pPr>
    <w:rPr>
      <w:rFonts w:eastAsia="MS Mincho"/>
      <w:sz w:val="28"/>
      <w:szCs w:val="28"/>
      <w:lang w:eastAsia="en-US"/>
    </w:rPr>
  </w:style>
  <w:style w:type="paragraph" w:styleId="BodyText">
    <w:name w:val="Body Text"/>
    <w:basedOn w:val="Normal"/>
    <w:rsid w:val="006F39DC"/>
    <w:pPr>
      <w:spacing w:after="120"/>
    </w:pPr>
  </w:style>
  <w:style w:type="character" w:styleId="Hyperlink">
    <w:name w:val="Hyperlink"/>
    <w:uiPriority w:val="99"/>
    <w:rsid w:val="002E0D8B"/>
    <w:rPr>
      <w:rFonts w:cs="Times New Roman"/>
      <w:color w:val="0000FF"/>
      <w:u w:val="single"/>
    </w:rPr>
  </w:style>
  <w:style w:type="paragraph" w:customStyle="1" w:styleId="ColorfulList-Accent11">
    <w:name w:val="Colorful List - Accent 11"/>
    <w:basedOn w:val="Normal"/>
    <w:qFormat/>
    <w:rsid w:val="00CF7D8E"/>
    <w:pPr>
      <w:spacing w:after="200" w:line="276" w:lineRule="auto"/>
      <w:ind w:left="720"/>
      <w:contextualSpacing/>
    </w:pPr>
    <w:rPr>
      <w:rFonts w:ascii="Calibri" w:eastAsia="Calibri" w:hAnsi="Calibri"/>
      <w:sz w:val="22"/>
      <w:szCs w:val="22"/>
      <w:lang w:val="en-US" w:eastAsia="en-US"/>
    </w:rPr>
  </w:style>
  <w:style w:type="paragraph" w:customStyle="1" w:styleId="Default">
    <w:name w:val="Default"/>
    <w:rsid w:val="007A47C3"/>
    <w:pPr>
      <w:autoSpaceDE w:val="0"/>
      <w:autoSpaceDN w:val="0"/>
      <w:adjustRightInd w:val="0"/>
    </w:pPr>
    <w:rPr>
      <w:rFonts w:ascii="Calibri" w:hAnsi="Calibri" w:cs="Calibri"/>
      <w:color w:val="000000"/>
      <w:sz w:val="24"/>
      <w:szCs w:val="24"/>
      <w:lang w:val="en-GB" w:eastAsia="en-GB"/>
    </w:rPr>
  </w:style>
  <w:style w:type="paragraph" w:styleId="Footer">
    <w:name w:val="footer"/>
    <w:basedOn w:val="Normal"/>
    <w:rsid w:val="00792C64"/>
    <w:pPr>
      <w:tabs>
        <w:tab w:val="center" w:pos="4153"/>
        <w:tab w:val="right" w:pos="8306"/>
      </w:tabs>
    </w:pPr>
  </w:style>
  <w:style w:type="character" w:styleId="PageNumber">
    <w:name w:val="page number"/>
    <w:basedOn w:val="DefaultParagraphFont"/>
    <w:rsid w:val="00792C64"/>
  </w:style>
  <w:style w:type="character" w:styleId="Emphasis">
    <w:name w:val="Emphasis"/>
    <w:qFormat/>
    <w:rsid w:val="006769B6"/>
    <w:rPr>
      <w:i/>
      <w:iCs/>
    </w:rPr>
  </w:style>
  <w:style w:type="character" w:customStyle="1" w:styleId="Heading1Char">
    <w:name w:val="Heading 1 Char"/>
    <w:link w:val="Heading1"/>
    <w:rsid w:val="00840421"/>
    <w:rPr>
      <w:rFonts w:ascii="Cambria" w:eastAsia="Times New Roman" w:hAnsi="Cambria" w:cs="Times New Roman"/>
      <w:b/>
      <w:bCs/>
      <w:kern w:val="32"/>
      <w:sz w:val="32"/>
      <w:szCs w:val="32"/>
    </w:rPr>
  </w:style>
  <w:style w:type="paragraph" w:styleId="BalloonText">
    <w:name w:val="Balloon Text"/>
    <w:basedOn w:val="Normal"/>
    <w:link w:val="BalloonTextChar"/>
    <w:rsid w:val="00840421"/>
    <w:rPr>
      <w:rFonts w:ascii="Tahoma" w:hAnsi="Tahoma" w:cs="Tahoma"/>
      <w:sz w:val="16"/>
      <w:szCs w:val="16"/>
    </w:rPr>
  </w:style>
  <w:style w:type="character" w:customStyle="1" w:styleId="BalloonTextChar">
    <w:name w:val="Balloon Text Char"/>
    <w:link w:val="BalloonText"/>
    <w:rsid w:val="00840421"/>
    <w:rPr>
      <w:rFonts w:ascii="Tahoma" w:hAnsi="Tahoma" w:cs="Tahoma"/>
      <w:sz w:val="16"/>
      <w:szCs w:val="16"/>
    </w:rPr>
  </w:style>
  <w:style w:type="paragraph" w:styleId="TOCHeading">
    <w:name w:val="TOC Heading"/>
    <w:basedOn w:val="Heading1"/>
    <w:next w:val="Normal"/>
    <w:uiPriority w:val="39"/>
    <w:qFormat/>
    <w:rsid w:val="00F8214B"/>
    <w:pPr>
      <w:keepLines/>
      <w:spacing w:before="480" w:after="0" w:line="276" w:lineRule="auto"/>
      <w:outlineLvl w:val="9"/>
    </w:pPr>
    <w:rPr>
      <w:color w:val="365F91"/>
      <w:kern w:val="0"/>
      <w:sz w:val="28"/>
      <w:szCs w:val="28"/>
      <w:lang w:val="en-US" w:eastAsia="ja-JP"/>
    </w:rPr>
  </w:style>
  <w:style w:type="paragraph" w:styleId="TOC1">
    <w:name w:val="toc 1"/>
    <w:basedOn w:val="Normal"/>
    <w:next w:val="Normal"/>
    <w:autoRedefine/>
    <w:uiPriority w:val="39"/>
    <w:rsid w:val="00F8214B"/>
  </w:style>
  <w:style w:type="paragraph" w:styleId="TOC2">
    <w:name w:val="toc 2"/>
    <w:basedOn w:val="Normal"/>
    <w:next w:val="Normal"/>
    <w:autoRedefine/>
    <w:uiPriority w:val="39"/>
    <w:rsid w:val="00F8214B"/>
    <w:pPr>
      <w:ind w:left="240"/>
    </w:pPr>
  </w:style>
  <w:style w:type="paragraph" w:styleId="TOC3">
    <w:name w:val="toc 3"/>
    <w:basedOn w:val="Normal"/>
    <w:next w:val="Normal"/>
    <w:autoRedefine/>
    <w:uiPriority w:val="39"/>
    <w:rsid w:val="00F8214B"/>
    <w:pPr>
      <w:ind w:left="480"/>
    </w:pPr>
  </w:style>
  <w:style w:type="paragraph" w:styleId="TOC5">
    <w:name w:val="toc 5"/>
    <w:basedOn w:val="Normal"/>
    <w:next w:val="Normal"/>
    <w:autoRedefine/>
    <w:rsid w:val="006172E8"/>
    <w:pPr>
      <w:ind w:left="960"/>
    </w:pPr>
  </w:style>
  <w:style w:type="paragraph" w:styleId="ListParagraph">
    <w:name w:val="List Paragraph"/>
    <w:basedOn w:val="Normal"/>
    <w:uiPriority w:val="34"/>
    <w:qFormat/>
    <w:rsid w:val="00A11A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q-AL" w:eastAsia="sq-A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4B38EA"/>
    <w:rPr>
      <w:sz w:val="24"/>
      <w:szCs w:val="24"/>
      <w:lang w:val="en-GB" w:eastAsia="en-GB"/>
    </w:rPr>
  </w:style>
  <w:style w:type="paragraph" w:styleId="Heading1">
    <w:name w:val="heading 1"/>
    <w:basedOn w:val="Normal"/>
    <w:next w:val="Normal"/>
    <w:link w:val="Heading1Char"/>
    <w:qFormat/>
    <w:rsid w:val="00840421"/>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0F5575"/>
    <w:pPr>
      <w:keepNext/>
      <w:jc w:val="center"/>
      <w:outlineLvl w:val="1"/>
    </w:pPr>
    <w:rPr>
      <w:rFonts w:eastAsia="MS Mincho"/>
      <w:b/>
      <w:bCs/>
      <w:sz w:val="28"/>
      <w:szCs w:val="28"/>
      <w:lang w:val="it-IT" w:eastAsia="en-US"/>
    </w:rPr>
  </w:style>
  <w:style w:type="paragraph" w:styleId="Heading3">
    <w:name w:val="heading 3"/>
    <w:basedOn w:val="Normal"/>
    <w:next w:val="Normal"/>
    <w:qFormat/>
    <w:rsid w:val="00CF7D8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F4759"/>
    <w:pPr>
      <w:spacing w:before="100" w:beforeAutospacing="1" w:after="100" w:afterAutospacing="1"/>
    </w:pPr>
    <w:rPr>
      <w:lang w:val="en-US" w:eastAsia="en-US"/>
    </w:rPr>
  </w:style>
  <w:style w:type="paragraph" w:styleId="FootnoteText">
    <w:name w:val="footnote text"/>
    <w:basedOn w:val="Normal"/>
    <w:link w:val="FootnoteTextChar"/>
    <w:rsid w:val="00125549"/>
    <w:rPr>
      <w:sz w:val="20"/>
      <w:szCs w:val="20"/>
    </w:rPr>
  </w:style>
  <w:style w:type="character" w:customStyle="1" w:styleId="FootnoteTextChar">
    <w:name w:val="Footnote Text Char"/>
    <w:link w:val="FootnoteText"/>
    <w:rsid w:val="00125549"/>
    <w:rPr>
      <w:lang w:val="en-GB" w:eastAsia="en-GB"/>
    </w:rPr>
  </w:style>
  <w:style w:type="character" w:styleId="FootnoteReference">
    <w:name w:val="footnote reference"/>
    <w:rsid w:val="00125549"/>
    <w:rPr>
      <w:vertAlign w:val="superscript"/>
    </w:rPr>
  </w:style>
  <w:style w:type="paragraph" w:styleId="BodyTextIndent3">
    <w:name w:val="Body Text Indent 3"/>
    <w:basedOn w:val="Normal"/>
    <w:rsid w:val="00ED5284"/>
    <w:pPr>
      <w:ind w:firstLine="720"/>
      <w:jc w:val="both"/>
    </w:pPr>
    <w:rPr>
      <w:rFonts w:eastAsia="MS Mincho"/>
      <w:sz w:val="28"/>
      <w:szCs w:val="28"/>
      <w:lang w:eastAsia="en-US"/>
    </w:rPr>
  </w:style>
  <w:style w:type="paragraph" w:styleId="BodyText">
    <w:name w:val="Body Text"/>
    <w:basedOn w:val="Normal"/>
    <w:rsid w:val="006F39DC"/>
    <w:pPr>
      <w:spacing w:after="120"/>
    </w:pPr>
  </w:style>
  <w:style w:type="character" w:styleId="Hyperlink">
    <w:name w:val="Hyperlink"/>
    <w:uiPriority w:val="99"/>
    <w:rsid w:val="002E0D8B"/>
    <w:rPr>
      <w:rFonts w:cs="Times New Roman"/>
      <w:color w:val="0000FF"/>
      <w:u w:val="single"/>
    </w:rPr>
  </w:style>
  <w:style w:type="paragraph" w:customStyle="1" w:styleId="ColorfulList-Accent11">
    <w:name w:val="Colorful List - Accent 11"/>
    <w:basedOn w:val="Normal"/>
    <w:qFormat/>
    <w:rsid w:val="00CF7D8E"/>
    <w:pPr>
      <w:spacing w:after="200" w:line="276" w:lineRule="auto"/>
      <w:ind w:left="720"/>
      <w:contextualSpacing/>
    </w:pPr>
    <w:rPr>
      <w:rFonts w:ascii="Calibri" w:eastAsia="Calibri" w:hAnsi="Calibri"/>
      <w:sz w:val="22"/>
      <w:szCs w:val="22"/>
      <w:lang w:val="en-US" w:eastAsia="en-US"/>
    </w:rPr>
  </w:style>
  <w:style w:type="paragraph" w:customStyle="1" w:styleId="Default">
    <w:name w:val="Default"/>
    <w:rsid w:val="007A47C3"/>
    <w:pPr>
      <w:autoSpaceDE w:val="0"/>
      <w:autoSpaceDN w:val="0"/>
      <w:adjustRightInd w:val="0"/>
    </w:pPr>
    <w:rPr>
      <w:rFonts w:ascii="Calibri" w:hAnsi="Calibri" w:cs="Calibri"/>
      <w:color w:val="000000"/>
      <w:sz w:val="24"/>
      <w:szCs w:val="24"/>
      <w:lang w:val="en-GB" w:eastAsia="en-GB"/>
    </w:rPr>
  </w:style>
  <w:style w:type="paragraph" w:styleId="Footer">
    <w:name w:val="footer"/>
    <w:basedOn w:val="Normal"/>
    <w:rsid w:val="00792C64"/>
    <w:pPr>
      <w:tabs>
        <w:tab w:val="center" w:pos="4153"/>
        <w:tab w:val="right" w:pos="8306"/>
      </w:tabs>
    </w:pPr>
  </w:style>
  <w:style w:type="character" w:styleId="PageNumber">
    <w:name w:val="page number"/>
    <w:basedOn w:val="DefaultParagraphFont"/>
    <w:rsid w:val="00792C64"/>
  </w:style>
  <w:style w:type="character" w:styleId="Emphasis">
    <w:name w:val="Emphasis"/>
    <w:qFormat/>
    <w:rsid w:val="006769B6"/>
    <w:rPr>
      <w:i/>
      <w:iCs/>
    </w:rPr>
  </w:style>
  <w:style w:type="character" w:customStyle="1" w:styleId="Heading1Char">
    <w:name w:val="Heading 1 Char"/>
    <w:link w:val="Heading1"/>
    <w:rsid w:val="00840421"/>
    <w:rPr>
      <w:rFonts w:ascii="Cambria" w:eastAsia="Times New Roman" w:hAnsi="Cambria" w:cs="Times New Roman"/>
      <w:b/>
      <w:bCs/>
      <w:kern w:val="32"/>
      <w:sz w:val="32"/>
      <w:szCs w:val="32"/>
    </w:rPr>
  </w:style>
  <w:style w:type="paragraph" w:styleId="BalloonText">
    <w:name w:val="Balloon Text"/>
    <w:basedOn w:val="Normal"/>
    <w:link w:val="BalloonTextChar"/>
    <w:rsid w:val="00840421"/>
    <w:rPr>
      <w:rFonts w:ascii="Tahoma" w:hAnsi="Tahoma" w:cs="Tahoma"/>
      <w:sz w:val="16"/>
      <w:szCs w:val="16"/>
    </w:rPr>
  </w:style>
  <w:style w:type="character" w:customStyle="1" w:styleId="BalloonTextChar">
    <w:name w:val="Balloon Text Char"/>
    <w:link w:val="BalloonText"/>
    <w:rsid w:val="00840421"/>
    <w:rPr>
      <w:rFonts w:ascii="Tahoma" w:hAnsi="Tahoma" w:cs="Tahoma"/>
      <w:sz w:val="16"/>
      <w:szCs w:val="16"/>
    </w:rPr>
  </w:style>
  <w:style w:type="paragraph" w:styleId="TOCHeading">
    <w:name w:val="TOC Heading"/>
    <w:basedOn w:val="Heading1"/>
    <w:next w:val="Normal"/>
    <w:uiPriority w:val="39"/>
    <w:qFormat/>
    <w:rsid w:val="00F8214B"/>
    <w:pPr>
      <w:keepLines/>
      <w:spacing w:before="480" w:after="0" w:line="276" w:lineRule="auto"/>
      <w:outlineLvl w:val="9"/>
    </w:pPr>
    <w:rPr>
      <w:color w:val="365F91"/>
      <w:kern w:val="0"/>
      <w:sz w:val="28"/>
      <w:szCs w:val="28"/>
      <w:lang w:val="en-US" w:eastAsia="ja-JP"/>
    </w:rPr>
  </w:style>
  <w:style w:type="paragraph" w:styleId="TOC1">
    <w:name w:val="toc 1"/>
    <w:basedOn w:val="Normal"/>
    <w:next w:val="Normal"/>
    <w:autoRedefine/>
    <w:uiPriority w:val="39"/>
    <w:rsid w:val="00F8214B"/>
  </w:style>
  <w:style w:type="paragraph" w:styleId="TOC2">
    <w:name w:val="toc 2"/>
    <w:basedOn w:val="Normal"/>
    <w:next w:val="Normal"/>
    <w:autoRedefine/>
    <w:uiPriority w:val="39"/>
    <w:rsid w:val="00F8214B"/>
    <w:pPr>
      <w:ind w:left="240"/>
    </w:pPr>
  </w:style>
  <w:style w:type="paragraph" w:styleId="TOC3">
    <w:name w:val="toc 3"/>
    <w:basedOn w:val="Normal"/>
    <w:next w:val="Normal"/>
    <w:autoRedefine/>
    <w:uiPriority w:val="39"/>
    <w:rsid w:val="00F8214B"/>
    <w:pPr>
      <w:ind w:left="480"/>
    </w:pPr>
  </w:style>
  <w:style w:type="paragraph" w:styleId="TOC5">
    <w:name w:val="toc 5"/>
    <w:basedOn w:val="Normal"/>
    <w:next w:val="Normal"/>
    <w:autoRedefine/>
    <w:rsid w:val="006172E8"/>
    <w:pPr>
      <w:ind w:left="960"/>
    </w:pPr>
  </w:style>
  <w:style w:type="paragraph" w:styleId="ListParagraph">
    <w:name w:val="List Paragraph"/>
    <w:basedOn w:val="Normal"/>
    <w:uiPriority w:val="34"/>
    <w:qFormat/>
    <w:rsid w:val="00A11A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89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0D8F8A-EA95-42C8-BD65-A69C69C3F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7783</Words>
  <Characters>44365</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PROJECT: PËRMIRËSIMI I MBULIMIT DHE EFIKASITETIT TE MENAXHIMIT TE ZONAVE TË MBROJTURA DETARE DHE BREGDETARE</vt:lpstr>
    </vt:vector>
  </TitlesOfParts>
  <Company>Microsoft</Company>
  <LinksUpToDate>false</LinksUpToDate>
  <CharactersWithSpaces>52044</CharactersWithSpaces>
  <SharedDoc>false</SharedDoc>
  <HLinks>
    <vt:vector size="144" baseType="variant">
      <vt:variant>
        <vt:i4>6291564</vt:i4>
      </vt:variant>
      <vt:variant>
        <vt:i4>138</vt:i4>
      </vt:variant>
      <vt:variant>
        <vt:i4>0</vt:i4>
      </vt:variant>
      <vt:variant>
        <vt:i4>5</vt:i4>
      </vt:variant>
      <vt:variant>
        <vt:lpwstr>javascript:void(0)</vt:lpwstr>
      </vt:variant>
      <vt:variant>
        <vt:lpwstr/>
      </vt:variant>
      <vt:variant>
        <vt:i4>6291564</vt:i4>
      </vt:variant>
      <vt:variant>
        <vt:i4>135</vt:i4>
      </vt:variant>
      <vt:variant>
        <vt:i4>0</vt:i4>
      </vt:variant>
      <vt:variant>
        <vt:i4>5</vt:i4>
      </vt:variant>
      <vt:variant>
        <vt:lpwstr>javascript:void(0)</vt:lpwstr>
      </vt:variant>
      <vt:variant>
        <vt:lpwstr/>
      </vt:variant>
      <vt:variant>
        <vt:i4>1310772</vt:i4>
      </vt:variant>
      <vt:variant>
        <vt:i4>128</vt:i4>
      </vt:variant>
      <vt:variant>
        <vt:i4>0</vt:i4>
      </vt:variant>
      <vt:variant>
        <vt:i4>5</vt:i4>
      </vt:variant>
      <vt:variant>
        <vt:lpwstr/>
      </vt:variant>
      <vt:variant>
        <vt:lpwstr>_Toc376682904</vt:lpwstr>
      </vt:variant>
      <vt:variant>
        <vt:i4>1310772</vt:i4>
      </vt:variant>
      <vt:variant>
        <vt:i4>122</vt:i4>
      </vt:variant>
      <vt:variant>
        <vt:i4>0</vt:i4>
      </vt:variant>
      <vt:variant>
        <vt:i4>5</vt:i4>
      </vt:variant>
      <vt:variant>
        <vt:lpwstr/>
      </vt:variant>
      <vt:variant>
        <vt:lpwstr>_Toc376682903</vt:lpwstr>
      </vt:variant>
      <vt:variant>
        <vt:i4>1310772</vt:i4>
      </vt:variant>
      <vt:variant>
        <vt:i4>116</vt:i4>
      </vt:variant>
      <vt:variant>
        <vt:i4>0</vt:i4>
      </vt:variant>
      <vt:variant>
        <vt:i4>5</vt:i4>
      </vt:variant>
      <vt:variant>
        <vt:lpwstr/>
      </vt:variant>
      <vt:variant>
        <vt:lpwstr>_Toc376682902</vt:lpwstr>
      </vt:variant>
      <vt:variant>
        <vt:i4>1310772</vt:i4>
      </vt:variant>
      <vt:variant>
        <vt:i4>110</vt:i4>
      </vt:variant>
      <vt:variant>
        <vt:i4>0</vt:i4>
      </vt:variant>
      <vt:variant>
        <vt:i4>5</vt:i4>
      </vt:variant>
      <vt:variant>
        <vt:lpwstr/>
      </vt:variant>
      <vt:variant>
        <vt:lpwstr>_Toc376682901</vt:lpwstr>
      </vt:variant>
      <vt:variant>
        <vt:i4>1310772</vt:i4>
      </vt:variant>
      <vt:variant>
        <vt:i4>104</vt:i4>
      </vt:variant>
      <vt:variant>
        <vt:i4>0</vt:i4>
      </vt:variant>
      <vt:variant>
        <vt:i4>5</vt:i4>
      </vt:variant>
      <vt:variant>
        <vt:lpwstr/>
      </vt:variant>
      <vt:variant>
        <vt:lpwstr>_Toc376682900</vt:lpwstr>
      </vt:variant>
      <vt:variant>
        <vt:i4>1900597</vt:i4>
      </vt:variant>
      <vt:variant>
        <vt:i4>98</vt:i4>
      </vt:variant>
      <vt:variant>
        <vt:i4>0</vt:i4>
      </vt:variant>
      <vt:variant>
        <vt:i4>5</vt:i4>
      </vt:variant>
      <vt:variant>
        <vt:lpwstr/>
      </vt:variant>
      <vt:variant>
        <vt:lpwstr>_Toc376682899</vt:lpwstr>
      </vt:variant>
      <vt:variant>
        <vt:i4>1900597</vt:i4>
      </vt:variant>
      <vt:variant>
        <vt:i4>92</vt:i4>
      </vt:variant>
      <vt:variant>
        <vt:i4>0</vt:i4>
      </vt:variant>
      <vt:variant>
        <vt:i4>5</vt:i4>
      </vt:variant>
      <vt:variant>
        <vt:lpwstr/>
      </vt:variant>
      <vt:variant>
        <vt:lpwstr>_Toc376682898</vt:lpwstr>
      </vt:variant>
      <vt:variant>
        <vt:i4>1900597</vt:i4>
      </vt:variant>
      <vt:variant>
        <vt:i4>86</vt:i4>
      </vt:variant>
      <vt:variant>
        <vt:i4>0</vt:i4>
      </vt:variant>
      <vt:variant>
        <vt:i4>5</vt:i4>
      </vt:variant>
      <vt:variant>
        <vt:lpwstr/>
      </vt:variant>
      <vt:variant>
        <vt:lpwstr>_Toc376682897</vt:lpwstr>
      </vt:variant>
      <vt:variant>
        <vt:i4>1900597</vt:i4>
      </vt:variant>
      <vt:variant>
        <vt:i4>80</vt:i4>
      </vt:variant>
      <vt:variant>
        <vt:i4>0</vt:i4>
      </vt:variant>
      <vt:variant>
        <vt:i4>5</vt:i4>
      </vt:variant>
      <vt:variant>
        <vt:lpwstr/>
      </vt:variant>
      <vt:variant>
        <vt:lpwstr>_Toc376682896</vt:lpwstr>
      </vt:variant>
      <vt:variant>
        <vt:i4>1900597</vt:i4>
      </vt:variant>
      <vt:variant>
        <vt:i4>74</vt:i4>
      </vt:variant>
      <vt:variant>
        <vt:i4>0</vt:i4>
      </vt:variant>
      <vt:variant>
        <vt:i4>5</vt:i4>
      </vt:variant>
      <vt:variant>
        <vt:lpwstr/>
      </vt:variant>
      <vt:variant>
        <vt:lpwstr>_Toc376682895</vt:lpwstr>
      </vt:variant>
      <vt:variant>
        <vt:i4>1900597</vt:i4>
      </vt:variant>
      <vt:variant>
        <vt:i4>68</vt:i4>
      </vt:variant>
      <vt:variant>
        <vt:i4>0</vt:i4>
      </vt:variant>
      <vt:variant>
        <vt:i4>5</vt:i4>
      </vt:variant>
      <vt:variant>
        <vt:lpwstr/>
      </vt:variant>
      <vt:variant>
        <vt:lpwstr>_Toc376682894</vt:lpwstr>
      </vt:variant>
      <vt:variant>
        <vt:i4>1900597</vt:i4>
      </vt:variant>
      <vt:variant>
        <vt:i4>62</vt:i4>
      </vt:variant>
      <vt:variant>
        <vt:i4>0</vt:i4>
      </vt:variant>
      <vt:variant>
        <vt:i4>5</vt:i4>
      </vt:variant>
      <vt:variant>
        <vt:lpwstr/>
      </vt:variant>
      <vt:variant>
        <vt:lpwstr>_Toc376682893</vt:lpwstr>
      </vt:variant>
      <vt:variant>
        <vt:i4>1900597</vt:i4>
      </vt:variant>
      <vt:variant>
        <vt:i4>56</vt:i4>
      </vt:variant>
      <vt:variant>
        <vt:i4>0</vt:i4>
      </vt:variant>
      <vt:variant>
        <vt:i4>5</vt:i4>
      </vt:variant>
      <vt:variant>
        <vt:lpwstr/>
      </vt:variant>
      <vt:variant>
        <vt:lpwstr>_Toc376682892</vt:lpwstr>
      </vt:variant>
      <vt:variant>
        <vt:i4>1900597</vt:i4>
      </vt:variant>
      <vt:variant>
        <vt:i4>50</vt:i4>
      </vt:variant>
      <vt:variant>
        <vt:i4>0</vt:i4>
      </vt:variant>
      <vt:variant>
        <vt:i4>5</vt:i4>
      </vt:variant>
      <vt:variant>
        <vt:lpwstr/>
      </vt:variant>
      <vt:variant>
        <vt:lpwstr>_Toc376682891</vt:lpwstr>
      </vt:variant>
      <vt:variant>
        <vt:i4>1900597</vt:i4>
      </vt:variant>
      <vt:variant>
        <vt:i4>44</vt:i4>
      </vt:variant>
      <vt:variant>
        <vt:i4>0</vt:i4>
      </vt:variant>
      <vt:variant>
        <vt:i4>5</vt:i4>
      </vt:variant>
      <vt:variant>
        <vt:lpwstr/>
      </vt:variant>
      <vt:variant>
        <vt:lpwstr>_Toc376682890</vt:lpwstr>
      </vt:variant>
      <vt:variant>
        <vt:i4>1835061</vt:i4>
      </vt:variant>
      <vt:variant>
        <vt:i4>38</vt:i4>
      </vt:variant>
      <vt:variant>
        <vt:i4>0</vt:i4>
      </vt:variant>
      <vt:variant>
        <vt:i4>5</vt:i4>
      </vt:variant>
      <vt:variant>
        <vt:lpwstr/>
      </vt:variant>
      <vt:variant>
        <vt:lpwstr>_Toc376682889</vt:lpwstr>
      </vt:variant>
      <vt:variant>
        <vt:i4>1835061</vt:i4>
      </vt:variant>
      <vt:variant>
        <vt:i4>32</vt:i4>
      </vt:variant>
      <vt:variant>
        <vt:i4>0</vt:i4>
      </vt:variant>
      <vt:variant>
        <vt:i4>5</vt:i4>
      </vt:variant>
      <vt:variant>
        <vt:lpwstr/>
      </vt:variant>
      <vt:variant>
        <vt:lpwstr>_Toc376682888</vt:lpwstr>
      </vt:variant>
      <vt:variant>
        <vt:i4>1835061</vt:i4>
      </vt:variant>
      <vt:variant>
        <vt:i4>26</vt:i4>
      </vt:variant>
      <vt:variant>
        <vt:i4>0</vt:i4>
      </vt:variant>
      <vt:variant>
        <vt:i4>5</vt:i4>
      </vt:variant>
      <vt:variant>
        <vt:lpwstr/>
      </vt:variant>
      <vt:variant>
        <vt:lpwstr>_Toc376682887</vt:lpwstr>
      </vt:variant>
      <vt:variant>
        <vt:i4>1835061</vt:i4>
      </vt:variant>
      <vt:variant>
        <vt:i4>20</vt:i4>
      </vt:variant>
      <vt:variant>
        <vt:i4>0</vt:i4>
      </vt:variant>
      <vt:variant>
        <vt:i4>5</vt:i4>
      </vt:variant>
      <vt:variant>
        <vt:lpwstr/>
      </vt:variant>
      <vt:variant>
        <vt:lpwstr>_Toc376682886</vt:lpwstr>
      </vt:variant>
      <vt:variant>
        <vt:i4>1835061</vt:i4>
      </vt:variant>
      <vt:variant>
        <vt:i4>14</vt:i4>
      </vt:variant>
      <vt:variant>
        <vt:i4>0</vt:i4>
      </vt:variant>
      <vt:variant>
        <vt:i4>5</vt:i4>
      </vt:variant>
      <vt:variant>
        <vt:lpwstr/>
      </vt:variant>
      <vt:variant>
        <vt:lpwstr>_Toc376682885</vt:lpwstr>
      </vt:variant>
      <vt:variant>
        <vt:i4>1835061</vt:i4>
      </vt:variant>
      <vt:variant>
        <vt:i4>8</vt:i4>
      </vt:variant>
      <vt:variant>
        <vt:i4>0</vt:i4>
      </vt:variant>
      <vt:variant>
        <vt:i4>5</vt:i4>
      </vt:variant>
      <vt:variant>
        <vt:lpwstr/>
      </vt:variant>
      <vt:variant>
        <vt:lpwstr>_Toc376682884</vt:lpwstr>
      </vt:variant>
      <vt:variant>
        <vt:i4>1835061</vt:i4>
      </vt:variant>
      <vt:variant>
        <vt:i4>2</vt:i4>
      </vt:variant>
      <vt:variant>
        <vt:i4>0</vt:i4>
      </vt:variant>
      <vt:variant>
        <vt:i4>5</vt:i4>
      </vt:variant>
      <vt:variant>
        <vt:lpwstr/>
      </vt:variant>
      <vt:variant>
        <vt:lpwstr>_Toc376682883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PËRMIRËSIMI I MBULIMIT DHE EFIKASITETIT TE MENAXHIMIT TE ZONAVE TË MBROJTURA DETARE DHE BREGDETARE</dc:title>
  <dc:creator>Enio</dc:creator>
  <cp:lastModifiedBy>Violeta Zuna</cp:lastModifiedBy>
  <cp:revision>2</cp:revision>
  <cp:lastPrinted>2014-02-20T07:58:00Z</cp:lastPrinted>
  <dcterms:created xsi:type="dcterms:W3CDTF">2015-02-26T10:01:00Z</dcterms:created>
  <dcterms:modified xsi:type="dcterms:W3CDTF">2015-02-26T10:01:00Z</dcterms:modified>
</cp:coreProperties>
</file>